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FAE2" w14:textId="03366C3A" w:rsidR="003B1C15" w:rsidRDefault="003B1C15" w:rsidP="003B1C15">
      <w:pPr>
        <w:widowControl/>
        <w:jc w:val="center"/>
        <w:rPr>
          <w:b/>
          <w:bCs/>
          <w:szCs w:val="20"/>
        </w:rPr>
      </w:pPr>
      <w:r>
        <w:rPr>
          <w:b/>
          <w:bCs/>
          <w:szCs w:val="20"/>
        </w:rPr>
        <w:t xml:space="preserve">AMENDMENT TO IMPLEMENT </w:t>
      </w:r>
      <w:r w:rsidR="00A938A0">
        <w:rPr>
          <w:b/>
          <w:bCs/>
          <w:szCs w:val="20"/>
        </w:rPr>
        <w:t>VOLUNTARY ESCHEAT</w:t>
      </w:r>
      <w:r w:rsidR="00EE475D">
        <w:rPr>
          <w:b/>
          <w:bCs/>
          <w:szCs w:val="20"/>
        </w:rPr>
        <w:t xml:space="preserve"> (PROVIDER)</w:t>
      </w:r>
    </w:p>
    <w:p w14:paraId="0E7178EF" w14:textId="77777777" w:rsidR="003B1C15" w:rsidRDefault="003B1C15" w:rsidP="003B1C15">
      <w:pPr>
        <w:jc w:val="center"/>
        <w:rPr>
          <w:b/>
          <w:bCs/>
          <w:szCs w:val="20"/>
        </w:rPr>
      </w:pPr>
      <w:r>
        <w:rPr>
          <w:b/>
          <w:bCs/>
          <w:szCs w:val="20"/>
        </w:rPr>
        <w:t>Instructions</w:t>
      </w:r>
    </w:p>
    <w:p w14:paraId="32393195" w14:textId="77777777" w:rsidR="003B1C15" w:rsidRDefault="003B1C15" w:rsidP="003B1C15">
      <w:pPr>
        <w:jc w:val="center"/>
        <w:rPr>
          <w:b/>
          <w:bCs/>
          <w:szCs w:val="20"/>
        </w:rPr>
      </w:pPr>
    </w:p>
    <w:p w14:paraId="572FE2EA" w14:textId="796E6E7A" w:rsidR="003B1C15" w:rsidRDefault="003B1C15" w:rsidP="003B1C15">
      <w:pPr>
        <w:spacing w:line="216" w:lineRule="auto"/>
        <w:rPr>
          <w:bCs/>
          <w:iCs/>
          <w:szCs w:val="20"/>
        </w:rPr>
      </w:pPr>
      <w:r>
        <w:rPr>
          <w:bCs/>
          <w:iCs/>
          <w:szCs w:val="20"/>
        </w:rPr>
        <w:t xml:space="preserve">FIS has developed an </w:t>
      </w:r>
      <w:r w:rsidR="00EE475D">
        <w:rPr>
          <w:bCs/>
          <w:iCs/>
          <w:szCs w:val="20"/>
        </w:rPr>
        <w:t xml:space="preserve">optional </w:t>
      </w:r>
      <w:r>
        <w:rPr>
          <w:bCs/>
          <w:iCs/>
          <w:szCs w:val="20"/>
        </w:rPr>
        <w:t xml:space="preserve">amendment which may be used to update </w:t>
      </w:r>
      <w:r w:rsidR="0082261A">
        <w:rPr>
          <w:bCs/>
          <w:iCs/>
          <w:szCs w:val="20"/>
        </w:rPr>
        <w:t>qualified and 403(b) plans</w:t>
      </w:r>
      <w:r w:rsidR="00606D3C">
        <w:rPr>
          <w:bCs/>
          <w:iCs/>
          <w:szCs w:val="20"/>
        </w:rPr>
        <w:t xml:space="preserve"> to allow for voluntary escheat of small lost participant accounts and uncashed checks.</w:t>
      </w:r>
      <w:r w:rsidR="00BA1BA0">
        <w:rPr>
          <w:bCs/>
          <w:iCs/>
          <w:szCs w:val="20"/>
        </w:rPr>
        <w:t xml:space="preserve"> It is designed to implement the temporary safe harbor procedures the DOL announced in </w:t>
      </w:r>
      <w:r w:rsidR="002D0C60">
        <w:rPr>
          <w:bCs/>
          <w:iCs/>
          <w:szCs w:val="20"/>
        </w:rPr>
        <w:t>FAB 2025-01</w:t>
      </w:r>
      <w:r w:rsidR="00EE475D">
        <w:rPr>
          <w:bCs/>
          <w:iCs/>
          <w:szCs w:val="20"/>
        </w:rPr>
        <w:t xml:space="preserve">. </w:t>
      </w:r>
    </w:p>
    <w:p w14:paraId="63211747" w14:textId="77777777" w:rsidR="003B1C15" w:rsidRDefault="003B1C15" w:rsidP="003B1C15">
      <w:pPr>
        <w:spacing w:line="216" w:lineRule="auto"/>
        <w:rPr>
          <w:bCs/>
          <w:iCs/>
          <w:szCs w:val="20"/>
        </w:rPr>
      </w:pPr>
    </w:p>
    <w:p w14:paraId="1234B797" w14:textId="3C076BBA" w:rsidR="00EE475D" w:rsidRDefault="00EE475D" w:rsidP="00EE475D">
      <w:pPr>
        <w:rPr>
          <w:bCs/>
          <w:iCs/>
          <w:szCs w:val="20"/>
        </w:rPr>
      </w:pPr>
      <w:r>
        <w:rPr>
          <w:bCs/>
          <w:iCs/>
          <w:szCs w:val="20"/>
        </w:rPr>
        <w:t>This amendment allows a Document Provider to adopt the Voluntary Escheat Amendment on behalf of employers who have adopted the Provider’s plans. The amendment can be used for all types of qualified plans and 403(b) plans. It will apply to all pre-approved plans the Provider maintains, unless the Provider elects in Section 1.5(a) to exempt a category of plans from the amendment, such as defined benefit plans. There are no elections.  A plan can choose to disregard this amendment by not distributing to participants a summary of material modifications or summary plan description describing the amendment.</w:t>
      </w:r>
    </w:p>
    <w:p w14:paraId="5DE6515B" w14:textId="77777777" w:rsidR="003B1C15" w:rsidRDefault="003B1C15" w:rsidP="003B1C15">
      <w:pPr>
        <w:rPr>
          <w:bCs/>
          <w:iCs/>
          <w:szCs w:val="20"/>
        </w:rPr>
      </w:pPr>
    </w:p>
    <w:p w14:paraId="74415352" w14:textId="77777777" w:rsidR="00EE475D" w:rsidRDefault="00EE475D" w:rsidP="00EE475D">
      <w:pPr>
        <w:widowControl/>
        <w:adjustRightInd w:val="0"/>
        <w:rPr>
          <w:rFonts w:ascii="Times" w:hAnsi="Times"/>
          <w:b/>
          <w:szCs w:val="20"/>
        </w:rPr>
      </w:pPr>
      <w:r>
        <w:rPr>
          <w:rFonts w:ascii="Times" w:hAnsi="Times"/>
          <w:b/>
          <w:szCs w:val="20"/>
        </w:rPr>
        <w:t>Can I adopt this Amendment on behalf of all of my employer clients?</w:t>
      </w:r>
    </w:p>
    <w:p w14:paraId="09267857" w14:textId="77777777" w:rsidR="00EE475D" w:rsidRDefault="00EE475D" w:rsidP="00EE475D">
      <w:pPr>
        <w:widowControl/>
        <w:adjustRightInd w:val="0"/>
        <w:rPr>
          <w:rFonts w:ascii="Times" w:hAnsi="Times"/>
          <w:b/>
          <w:szCs w:val="20"/>
        </w:rPr>
      </w:pPr>
    </w:p>
    <w:p w14:paraId="23E34559" w14:textId="77777777" w:rsidR="00EE475D" w:rsidRDefault="00EE475D" w:rsidP="00EE475D">
      <w:pPr>
        <w:widowControl/>
        <w:adjustRightInd w:val="0"/>
        <w:rPr>
          <w:rFonts w:ascii="Times" w:hAnsi="Times"/>
          <w:bCs/>
          <w:szCs w:val="20"/>
        </w:rPr>
      </w:pPr>
      <w:r>
        <w:rPr>
          <w:rFonts w:ascii="Times" w:hAnsi="Times"/>
          <w:bCs/>
          <w:szCs w:val="20"/>
        </w:rPr>
        <w:t xml:space="preserve">Yes.  The attached amendment is designed for a Provider to use.  We provide a separate package tailored to individual Employer amendments.  </w:t>
      </w:r>
    </w:p>
    <w:p w14:paraId="64AA776E" w14:textId="25BE12F1" w:rsidR="003B1C15" w:rsidRDefault="0072798C" w:rsidP="0072798C">
      <w:pPr>
        <w:tabs>
          <w:tab w:val="left" w:pos="2220"/>
        </w:tabs>
        <w:rPr>
          <w:bCs/>
          <w:szCs w:val="20"/>
        </w:rPr>
      </w:pPr>
      <w:r>
        <w:rPr>
          <w:bCs/>
          <w:szCs w:val="20"/>
        </w:rPr>
        <w:tab/>
      </w:r>
    </w:p>
    <w:p w14:paraId="7AB4B549" w14:textId="77777777" w:rsidR="003B1C15" w:rsidRDefault="003B1C15" w:rsidP="003B1C15">
      <w:pPr>
        <w:rPr>
          <w:b/>
          <w:szCs w:val="20"/>
        </w:rPr>
      </w:pPr>
      <w:r>
        <w:rPr>
          <w:b/>
          <w:szCs w:val="20"/>
        </w:rPr>
        <w:t>When should this amendment be adopted?</w:t>
      </w:r>
    </w:p>
    <w:p w14:paraId="019BBB2B" w14:textId="77777777" w:rsidR="003B1C15" w:rsidRDefault="003B1C15" w:rsidP="003B1C15">
      <w:pPr>
        <w:rPr>
          <w:bCs/>
          <w:szCs w:val="20"/>
        </w:rPr>
      </w:pPr>
    </w:p>
    <w:p w14:paraId="4E6807A8" w14:textId="75435201" w:rsidR="003B1C15" w:rsidRDefault="008379AF" w:rsidP="003B1C15">
      <w:pPr>
        <w:rPr>
          <w:bCs/>
          <w:szCs w:val="20"/>
        </w:rPr>
      </w:pPr>
      <w:r>
        <w:rPr>
          <w:bCs/>
          <w:szCs w:val="20"/>
        </w:rPr>
        <w:t xml:space="preserve">This is a discretionary amendment unrelated to qualification requirements.  Therefore, the deadline to adopt it is the last day of the </w:t>
      </w:r>
      <w:proofErr w:type="gramStart"/>
      <w:r>
        <w:rPr>
          <w:bCs/>
          <w:szCs w:val="20"/>
        </w:rPr>
        <w:t>plan</w:t>
      </w:r>
      <w:proofErr w:type="gramEnd"/>
      <w:r>
        <w:rPr>
          <w:bCs/>
          <w:szCs w:val="20"/>
        </w:rPr>
        <w:t xml:space="preserve"> year the amendment is put into effect.</w:t>
      </w:r>
      <w:r w:rsidR="00EE475D">
        <w:rPr>
          <w:bCs/>
          <w:szCs w:val="20"/>
        </w:rPr>
        <w:t xml:space="preserve"> Section 1.1 reflects this.</w:t>
      </w:r>
    </w:p>
    <w:p w14:paraId="07FAAA3A" w14:textId="77777777" w:rsidR="003B1C15" w:rsidRDefault="003B1C15" w:rsidP="003B1C15">
      <w:pPr>
        <w:rPr>
          <w:bCs/>
          <w:szCs w:val="20"/>
        </w:rPr>
      </w:pPr>
    </w:p>
    <w:p w14:paraId="36612B1E" w14:textId="77777777" w:rsidR="003B1C15" w:rsidRPr="00B07664" w:rsidRDefault="003B1C15" w:rsidP="003B1C15">
      <w:pPr>
        <w:rPr>
          <w:b/>
          <w:szCs w:val="20"/>
        </w:rPr>
      </w:pPr>
      <w:r w:rsidRPr="00B07664">
        <w:rPr>
          <w:b/>
          <w:szCs w:val="20"/>
        </w:rPr>
        <w:t>Can I modify this amendment?</w:t>
      </w:r>
    </w:p>
    <w:p w14:paraId="48BFF2A4" w14:textId="77777777" w:rsidR="003B1C15" w:rsidRPr="00B07664" w:rsidRDefault="003B1C15" w:rsidP="003B1C15">
      <w:pPr>
        <w:rPr>
          <w:bCs/>
          <w:szCs w:val="20"/>
        </w:rPr>
      </w:pPr>
    </w:p>
    <w:p w14:paraId="06CC6821" w14:textId="77777777" w:rsidR="003B1C15" w:rsidRPr="00B07664" w:rsidRDefault="003B1C15" w:rsidP="003B1C15">
      <w:pPr>
        <w:rPr>
          <w:rFonts w:ascii="Times" w:hAnsi="Times"/>
          <w:szCs w:val="20"/>
        </w:rPr>
      </w:pPr>
      <w:r w:rsidRPr="00B07664">
        <w:rPr>
          <w:bCs/>
          <w:szCs w:val="20"/>
        </w:rPr>
        <w:t xml:space="preserve">Yes. This is a good faith amendment, and the IRS has not reviewed or approved it. </w:t>
      </w:r>
    </w:p>
    <w:p w14:paraId="6AC378B3" w14:textId="77777777" w:rsidR="003B1C15" w:rsidRPr="00B07664" w:rsidRDefault="003B1C15" w:rsidP="003B1C15">
      <w:pPr>
        <w:rPr>
          <w:bCs/>
          <w:iCs/>
          <w:szCs w:val="20"/>
        </w:rPr>
      </w:pPr>
    </w:p>
    <w:p w14:paraId="4278E424" w14:textId="77777777" w:rsidR="003B1C15" w:rsidRPr="00B07664" w:rsidRDefault="003B1C15" w:rsidP="003B1C15">
      <w:pPr>
        <w:rPr>
          <w:b/>
          <w:iCs/>
          <w:szCs w:val="20"/>
        </w:rPr>
      </w:pPr>
      <w:r w:rsidRPr="00B07664">
        <w:rPr>
          <w:b/>
          <w:iCs/>
          <w:szCs w:val="20"/>
        </w:rPr>
        <w:t>Will FIS update this amendment?</w:t>
      </w:r>
    </w:p>
    <w:p w14:paraId="32D50009" w14:textId="77777777" w:rsidR="003B1C15" w:rsidRPr="00B07664" w:rsidRDefault="003B1C15" w:rsidP="003B1C15">
      <w:pPr>
        <w:rPr>
          <w:bCs/>
          <w:iCs/>
          <w:szCs w:val="20"/>
        </w:rPr>
      </w:pPr>
    </w:p>
    <w:p w14:paraId="306F33A2" w14:textId="4A2F837B" w:rsidR="003B1C15" w:rsidRDefault="003B1C15" w:rsidP="003B1C15">
      <w:pPr>
        <w:rPr>
          <w:bCs/>
          <w:iCs/>
          <w:szCs w:val="20"/>
        </w:rPr>
      </w:pPr>
      <w:r>
        <w:rPr>
          <w:bCs/>
          <w:iCs/>
          <w:szCs w:val="20"/>
        </w:rPr>
        <w:t xml:space="preserve">We may update this amendment to reflect </w:t>
      </w:r>
      <w:r w:rsidR="001B6AA0">
        <w:rPr>
          <w:bCs/>
          <w:iCs/>
          <w:szCs w:val="20"/>
        </w:rPr>
        <w:t>DOL</w:t>
      </w:r>
      <w:r>
        <w:rPr>
          <w:bCs/>
          <w:iCs/>
          <w:szCs w:val="20"/>
        </w:rPr>
        <w:t xml:space="preserve"> guidance, as warranted</w:t>
      </w:r>
      <w:r w:rsidRPr="00B07664">
        <w:rPr>
          <w:bCs/>
          <w:iCs/>
          <w:szCs w:val="20"/>
        </w:rPr>
        <w:t xml:space="preserve">.  </w:t>
      </w:r>
    </w:p>
    <w:p w14:paraId="351CA9F0" w14:textId="77777777" w:rsidR="003B1C15" w:rsidRDefault="003B1C15" w:rsidP="003B1C15">
      <w:pPr>
        <w:rPr>
          <w:bCs/>
          <w:iCs/>
          <w:szCs w:val="20"/>
        </w:rPr>
      </w:pPr>
    </w:p>
    <w:p w14:paraId="27B03F18" w14:textId="77777777" w:rsidR="003B1C15" w:rsidRDefault="003B1C15" w:rsidP="003B1C15">
      <w:pPr>
        <w:rPr>
          <w:bCs/>
          <w:iCs/>
          <w:szCs w:val="20"/>
        </w:rPr>
      </w:pPr>
      <w:r w:rsidRPr="00B07664">
        <w:rPr>
          <w:bCs/>
          <w:iCs/>
          <w:szCs w:val="20"/>
        </w:rPr>
        <w:t>Please</w:t>
      </w:r>
      <w:r>
        <w:rPr>
          <w:bCs/>
          <w:iCs/>
          <w:szCs w:val="20"/>
        </w:rPr>
        <w:t xml:space="preserve"> check the Relius.net </w:t>
      </w:r>
      <w:hyperlink r:id="rId11" w:history="1">
        <w:r w:rsidRPr="00CB45A1">
          <w:rPr>
            <w:rStyle w:val="Hyperlink"/>
            <w:bCs/>
            <w:iCs/>
            <w:szCs w:val="20"/>
          </w:rPr>
          <w:t>Other Resources</w:t>
        </w:r>
      </w:hyperlink>
      <w:r>
        <w:rPr>
          <w:bCs/>
          <w:iCs/>
          <w:szCs w:val="20"/>
        </w:rPr>
        <w:t xml:space="preserve"> page to find the most current version of the amendment.</w:t>
      </w:r>
    </w:p>
    <w:p w14:paraId="2F714C91" w14:textId="77777777" w:rsidR="003B1C15" w:rsidRDefault="003B1C15" w:rsidP="003B1C15">
      <w:pPr>
        <w:rPr>
          <w:bCs/>
          <w:iCs/>
          <w:szCs w:val="20"/>
        </w:rPr>
      </w:pPr>
    </w:p>
    <w:p w14:paraId="28933024" w14:textId="77777777" w:rsidR="003B1C15" w:rsidRDefault="003B1C15" w:rsidP="003B1C15">
      <w:pPr>
        <w:rPr>
          <w:b/>
          <w:iCs/>
          <w:szCs w:val="20"/>
        </w:rPr>
      </w:pPr>
      <w:r>
        <w:rPr>
          <w:b/>
          <w:iCs/>
          <w:szCs w:val="20"/>
        </w:rPr>
        <w:t>Are other documents available?</w:t>
      </w:r>
    </w:p>
    <w:p w14:paraId="31AAAA46" w14:textId="77777777" w:rsidR="003B1C15" w:rsidRDefault="003B1C15" w:rsidP="003B1C15">
      <w:pPr>
        <w:rPr>
          <w:bCs/>
          <w:iCs/>
          <w:szCs w:val="20"/>
        </w:rPr>
      </w:pPr>
    </w:p>
    <w:p w14:paraId="7B53070F" w14:textId="7B0E243A" w:rsidR="003B1C15" w:rsidRDefault="003B1C15" w:rsidP="003B1C15">
      <w:pPr>
        <w:rPr>
          <w:rFonts w:ascii="Times" w:hAnsi="Times"/>
          <w:szCs w:val="20"/>
        </w:rPr>
      </w:pPr>
      <w:r>
        <w:rPr>
          <w:rFonts w:ascii="Times" w:hAnsi="Times"/>
          <w:szCs w:val="20"/>
        </w:rPr>
        <w:t xml:space="preserve">In addition to the Amendment, we have provided a sample </w:t>
      </w:r>
      <w:r w:rsidR="00834717">
        <w:rPr>
          <w:rFonts w:ascii="Times" w:hAnsi="Times"/>
          <w:szCs w:val="20"/>
        </w:rPr>
        <w:t>Summary of Material Modifications for distribution to participants.</w:t>
      </w:r>
    </w:p>
    <w:p w14:paraId="674B5DCB" w14:textId="77777777" w:rsidR="005F5DD5" w:rsidRDefault="005F5DD5" w:rsidP="003B1C15">
      <w:pPr>
        <w:rPr>
          <w:rFonts w:ascii="Times" w:hAnsi="Times"/>
          <w:szCs w:val="20"/>
        </w:rPr>
      </w:pPr>
    </w:p>
    <w:p w14:paraId="0BA2CBFB" w14:textId="54A5E545" w:rsidR="005F5DD5" w:rsidRDefault="005F5DD5" w:rsidP="003B1C15">
      <w:pPr>
        <w:rPr>
          <w:rFonts w:ascii="Times" w:hAnsi="Times"/>
          <w:b/>
          <w:bCs/>
          <w:szCs w:val="20"/>
        </w:rPr>
      </w:pPr>
      <w:r>
        <w:rPr>
          <w:rFonts w:ascii="Times" w:hAnsi="Times"/>
          <w:b/>
          <w:bCs/>
          <w:szCs w:val="20"/>
        </w:rPr>
        <w:t>What does this amendment allow a plan to do?</w:t>
      </w:r>
    </w:p>
    <w:p w14:paraId="2F754E4C" w14:textId="77777777" w:rsidR="005F5DD5" w:rsidRDefault="005F5DD5" w:rsidP="003B1C15">
      <w:pPr>
        <w:rPr>
          <w:rFonts w:ascii="Times" w:hAnsi="Times"/>
          <w:b/>
          <w:bCs/>
          <w:szCs w:val="20"/>
        </w:rPr>
      </w:pPr>
    </w:p>
    <w:p w14:paraId="1C626C2D" w14:textId="2BA4BEE8" w:rsidR="005F5DD5" w:rsidRDefault="005F5DD5" w:rsidP="003B1C15">
      <w:pPr>
        <w:rPr>
          <w:rFonts w:ascii="Times" w:hAnsi="Times"/>
          <w:szCs w:val="20"/>
        </w:rPr>
      </w:pPr>
      <w:r>
        <w:rPr>
          <w:rFonts w:ascii="Times" w:hAnsi="Times"/>
          <w:szCs w:val="20"/>
        </w:rPr>
        <w:t xml:space="preserve">This amendment gives the Plan Administrator an option for </w:t>
      </w:r>
      <w:r w:rsidR="004D2268">
        <w:rPr>
          <w:rFonts w:ascii="Times" w:hAnsi="Times"/>
          <w:szCs w:val="20"/>
        </w:rPr>
        <w:t>dealing with lost participant accounts, including uncashed checks, in addition to any other options provided in the plan.</w:t>
      </w:r>
      <w:r w:rsidR="000500C6">
        <w:rPr>
          <w:rFonts w:ascii="Times" w:hAnsi="Times"/>
          <w:szCs w:val="20"/>
        </w:rPr>
        <w:t xml:space="preserve"> </w:t>
      </w:r>
      <w:r w:rsidR="005F6D62">
        <w:rPr>
          <w:rFonts w:ascii="Times" w:hAnsi="Times"/>
          <w:szCs w:val="20"/>
        </w:rPr>
        <w:t xml:space="preserve">With this option, the plan can voluntarily distribute small lost participant accounts to a state unclaimed property fund. </w:t>
      </w:r>
      <w:r w:rsidR="000500C6">
        <w:rPr>
          <w:rFonts w:ascii="Times" w:hAnsi="Times"/>
          <w:szCs w:val="20"/>
        </w:rPr>
        <w:t>However, there are several conditions the plan must follow to use this option</w:t>
      </w:r>
      <w:r w:rsidR="002B73B8">
        <w:rPr>
          <w:rFonts w:ascii="Times" w:hAnsi="Times"/>
          <w:szCs w:val="20"/>
        </w:rPr>
        <w:t>:</w:t>
      </w:r>
    </w:p>
    <w:p w14:paraId="32E71124" w14:textId="2BB0FE36" w:rsidR="002B73B8" w:rsidRDefault="002B73B8" w:rsidP="002B73B8">
      <w:pPr>
        <w:pStyle w:val="ListParagraph"/>
        <w:numPr>
          <w:ilvl w:val="0"/>
          <w:numId w:val="3"/>
        </w:numPr>
        <w:rPr>
          <w:rFonts w:ascii="Times" w:hAnsi="Times"/>
          <w:szCs w:val="20"/>
        </w:rPr>
      </w:pPr>
      <w:r>
        <w:rPr>
          <w:rFonts w:ascii="Times" w:hAnsi="Times"/>
          <w:szCs w:val="20"/>
        </w:rPr>
        <w:t>The amount must not exceed $1,000.  This includes rollovers but is reduced by plan loan offsets.</w:t>
      </w:r>
    </w:p>
    <w:p w14:paraId="4CE76138" w14:textId="7BAA56FB" w:rsidR="00CE4EB2" w:rsidRDefault="00CE4EB2" w:rsidP="002B73B8">
      <w:pPr>
        <w:pStyle w:val="ListParagraph"/>
        <w:numPr>
          <w:ilvl w:val="0"/>
          <w:numId w:val="3"/>
        </w:numPr>
        <w:rPr>
          <w:rFonts w:ascii="Times" w:hAnsi="Times"/>
          <w:szCs w:val="20"/>
        </w:rPr>
      </w:pPr>
      <w:r>
        <w:rPr>
          <w:rFonts w:ascii="Times" w:hAnsi="Times"/>
          <w:szCs w:val="20"/>
        </w:rPr>
        <w:t>The amount must be distributable under the terms of the plan</w:t>
      </w:r>
      <w:r w:rsidR="00E81825">
        <w:rPr>
          <w:rFonts w:ascii="Times" w:hAnsi="Times"/>
          <w:szCs w:val="20"/>
        </w:rPr>
        <w:t>.</w:t>
      </w:r>
      <w:r w:rsidR="009771BD">
        <w:rPr>
          <w:rFonts w:ascii="Times" w:hAnsi="Times"/>
          <w:szCs w:val="20"/>
        </w:rPr>
        <w:t xml:space="preserve"> For example, if the plan does not allow distribution of the account without participant consent, then the participant must have consented to the distribution.</w:t>
      </w:r>
    </w:p>
    <w:p w14:paraId="04E42462" w14:textId="5F59BE03" w:rsidR="002B73B8" w:rsidRDefault="00A7346D" w:rsidP="002B73B8">
      <w:pPr>
        <w:pStyle w:val="ListParagraph"/>
        <w:numPr>
          <w:ilvl w:val="0"/>
          <w:numId w:val="3"/>
        </w:numPr>
        <w:rPr>
          <w:rFonts w:ascii="Times" w:hAnsi="Times"/>
          <w:szCs w:val="20"/>
        </w:rPr>
      </w:pPr>
      <w:r>
        <w:rPr>
          <w:rFonts w:ascii="Times" w:hAnsi="Times"/>
          <w:szCs w:val="20"/>
        </w:rPr>
        <w:t>The plan administrator must determine that escheat is a prudent distribution option.</w:t>
      </w:r>
    </w:p>
    <w:p w14:paraId="70410FE3" w14:textId="77777777" w:rsidR="00D67F90" w:rsidRDefault="000E3B1C" w:rsidP="002B73B8">
      <w:pPr>
        <w:pStyle w:val="ListParagraph"/>
        <w:numPr>
          <w:ilvl w:val="0"/>
          <w:numId w:val="3"/>
        </w:numPr>
        <w:rPr>
          <w:rFonts w:ascii="Times" w:hAnsi="Times"/>
          <w:szCs w:val="20"/>
        </w:rPr>
      </w:pPr>
      <w:r>
        <w:rPr>
          <w:rFonts w:ascii="Times" w:hAnsi="Times"/>
          <w:szCs w:val="20"/>
        </w:rPr>
        <w:t>The plan must have a prudent program to locate lost participants</w:t>
      </w:r>
      <w:r w:rsidR="00E11B3D">
        <w:rPr>
          <w:rFonts w:ascii="Times" w:hAnsi="Times"/>
          <w:szCs w:val="20"/>
        </w:rPr>
        <w:t xml:space="preserve"> consistent with </w:t>
      </w:r>
      <w:hyperlink r:id="rId12" w:history="1">
        <w:r w:rsidR="00E11B3D" w:rsidRPr="00E11B3D">
          <w:rPr>
            <w:rStyle w:val="Hyperlink"/>
            <w:rFonts w:ascii="Times" w:hAnsi="Times"/>
            <w:szCs w:val="20"/>
          </w:rPr>
          <w:t>DOL best practices</w:t>
        </w:r>
      </w:hyperlink>
      <w:r w:rsidR="00D67F90">
        <w:rPr>
          <w:rFonts w:ascii="Times" w:hAnsi="Times"/>
          <w:szCs w:val="20"/>
        </w:rPr>
        <w:t>.</w:t>
      </w:r>
    </w:p>
    <w:p w14:paraId="4C8CFDA7" w14:textId="4BCA8A52" w:rsidR="00A7346D" w:rsidRDefault="00D67F90" w:rsidP="002B73B8">
      <w:pPr>
        <w:pStyle w:val="ListParagraph"/>
        <w:numPr>
          <w:ilvl w:val="0"/>
          <w:numId w:val="3"/>
        </w:numPr>
        <w:rPr>
          <w:rFonts w:ascii="Times" w:hAnsi="Times"/>
          <w:szCs w:val="20"/>
        </w:rPr>
      </w:pPr>
      <w:r>
        <w:rPr>
          <w:rFonts w:ascii="Times" w:hAnsi="Times"/>
          <w:szCs w:val="20"/>
        </w:rPr>
        <w:t xml:space="preserve">The plan must describe the program in its summary plan description. The attached Summary of Material </w:t>
      </w:r>
      <w:r>
        <w:rPr>
          <w:rFonts w:ascii="Times" w:hAnsi="Times"/>
          <w:szCs w:val="20"/>
        </w:rPr>
        <w:lastRenderedPageBreak/>
        <w:t>Modifications should satisfy this requirement</w:t>
      </w:r>
      <w:r w:rsidR="00E11B3D">
        <w:rPr>
          <w:rFonts w:ascii="Times" w:hAnsi="Times"/>
          <w:szCs w:val="20"/>
        </w:rPr>
        <w:t>.</w:t>
      </w:r>
    </w:p>
    <w:p w14:paraId="64B9F787" w14:textId="61132293" w:rsidR="00A3440B" w:rsidRDefault="00A3440B" w:rsidP="002B73B8">
      <w:pPr>
        <w:pStyle w:val="ListParagraph"/>
        <w:numPr>
          <w:ilvl w:val="0"/>
          <w:numId w:val="3"/>
        </w:numPr>
        <w:rPr>
          <w:rFonts w:ascii="Times" w:hAnsi="Times"/>
          <w:szCs w:val="20"/>
        </w:rPr>
      </w:pPr>
      <w:r>
        <w:rPr>
          <w:rFonts w:ascii="Times" w:hAnsi="Times"/>
          <w:szCs w:val="20"/>
        </w:rPr>
        <w:t>Under IRS rules, the plan should treat the escheat of the funds as a distribution</w:t>
      </w:r>
      <w:r w:rsidR="00E46DE7">
        <w:rPr>
          <w:rFonts w:ascii="Times" w:hAnsi="Times"/>
          <w:szCs w:val="20"/>
        </w:rPr>
        <w:t xml:space="preserve">. It would </w:t>
      </w:r>
      <w:proofErr w:type="gramStart"/>
      <w:r w:rsidR="00E46DE7">
        <w:rPr>
          <w:rFonts w:ascii="Times" w:hAnsi="Times"/>
          <w:szCs w:val="20"/>
        </w:rPr>
        <w:t>report</w:t>
      </w:r>
      <w:proofErr w:type="gramEnd"/>
      <w:r w:rsidR="00E46DE7">
        <w:rPr>
          <w:rFonts w:ascii="Times" w:hAnsi="Times"/>
          <w:szCs w:val="20"/>
        </w:rPr>
        <w:t xml:space="preserve"> the distribution on Form 1099-R and withhold 20% of the distribution for federal income tax.</w:t>
      </w:r>
    </w:p>
    <w:p w14:paraId="309D096D" w14:textId="2CB1FCA6" w:rsidR="00D67F90" w:rsidRDefault="00D67F90" w:rsidP="002B73B8">
      <w:pPr>
        <w:pStyle w:val="ListParagraph"/>
        <w:numPr>
          <w:ilvl w:val="0"/>
          <w:numId w:val="3"/>
        </w:numPr>
        <w:rPr>
          <w:rFonts w:ascii="Times" w:hAnsi="Times"/>
          <w:szCs w:val="20"/>
        </w:rPr>
      </w:pPr>
      <w:r>
        <w:rPr>
          <w:rFonts w:ascii="Times" w:hAnsi="Times"/>
          <w:szCs w:val="20"/>
        </w:rPr>
        <w:t xml:space="preserve">The distribution should go to the </w:t>
      </w:r>
      <w:r w:rsidR="0000389F">
        <w:rPr>
          <w:rFonts w:ascii="Times" w:hAnsi="Times"/>
          <w:szCs w:val="20"/>
        </w:rPr>
        <w:t xml:space="preserve">Eligible State Fund of the lost participant’s last known residence. </w:t>
      </w:r>
      <w:r w:rsidR="0050296D">
        <w:rPr>
          <w:rFonts w:ascii="Times" w:hAnsi="Times"/>
          <w:szCs w:val="20"/>
        </w:rPr>
        <w:t xml:space="preserve">This amendment does not apply if that state’s unclaimed property fund is not an </w:t>
      </w:r>
      <w:r w:rsidR="00107325">
        <w:rPr>
          <w:rFonts w:ascii="Times" w:hAnsi="Times"/>
          <w:szCs w:val="20"/>
        </w:rPr>
        <w:t>Eligible State Fund.</w:t>
      </w:r>
    </w:p>
    <w:p w14:paraId="14883FE9" w14:textId="77777777" w:rsidR="00EA773B" w:rsidRDefault="003F5354" w:rsidP="00EA773B">
      <w:pPr>
        <w:pStyle w:val="ListParagraph"/>
        <w:numPr>
          <w:ilvl w:val="0"/>
          <w:numId w:val="3"/>
        </w:numPr>
        <w:rPr>
          <w:rFonts w:ascii="Times" w:hAnsi="Times"/>
          <w:szCs w:val="20"/>
        </w:rPr>
      </w:pPr>
      <w:r>
        <w:rPr>
          <w:rFonts w:ascii="Times" w:hAnsi="Times"/>
          <w:szCs w:val="20"/>
        </w:rPr>
        <w:t>The plan administrator can rely on the state Treasurer, or similar official’s statement that their state unclaimed property fund is an Eligible State Fund.</w:t>
      </w:r>
      <w:r w:rsidR="00EA773B">
        <w:rPr>
          <w:rFonts w:ascii="Times" w:hAnsi="Times"/>
          <w:szCs w:val="20"/>
        </w:rPr>
        <w:t xml:space="preserve">  </w:t>
      </w:r>
      <w:r w:rsidR="00EA773B" w:rsidRPr="00EA773B">
        <w:rPr>
          <w:rFonts w:ascii="Times" w:hAnsi="Times"/>
          <w:szCs w:val="20"/>
        </w:rPr>
        <w:t xml:space="preserve">The term “eligible state fund” means a state unclaimed property fund that: </w:t>
      </w:r>
    </w:p>
    <w:p w14:paraId="38BF2061" w14:textId="77777777" w:rsidR="00D56860" w:rsidRDefault="00EA773B" w:rsidP="00D56860">
      <w:pPr>
        <w:pStyle w:val="ListParagraph"/>
        <w:numPr>
          <w:ilvl w:val="1"/>
          <w:numId w:val="3"/>
        </w:numPr>
        <w:rPr>
          <w:rFonts w:ascii="Times" w:hAnsi="Times"/>
          <w:szCs w:val="20"/>
        </w:rPr>
      </w:pPr>
      <w:r w:rsidRPr="00CB51C1">
        <w:rPr>
          <w:rFonts w:ascii="Times" w:hAnsi="Times"/>
          <w:szCs w:val="20"/>
        </w:rPr>
        <w:t>acts as the</w:t>
      </w:r>
      <w:r w:rsidR="00CB51C1" w:rsidRPr="00CB51C1">
        <w:rPr>
          <w:rFonts w:ascii="Times" w:hAnsi="Times"/>
          <w:szCs w:val="20"/>
        </w:rPr>
        <w:t xml:space="preserve"> </w:t>
      </w:r>
      <w:r w:rsidRPr="00CB51C1">
        <w:rPr>
          <w:rFonts w:ascii="Times" w:hAnsi="Times"/>
          <w:szCs w:val="20"/>
        </w:rPr>
        <w:t>custodian of the funds for the benefit of the affected participants, beneficiaries, and their heirs</w:t>
      </w:r>
      <w:r w:rsidR="00CB51C1" w:rsidRPr="00CB51C1">
        <w:rPr>
          <w:rFonts w:ascii="Times" w:hAnsi="Times"/>
          <w:szCs w:val="20"/>
        </w:rPr>
        <w:t xml:space="preserve"> </w:t>
      </w:r>
      <w:r w:rsidRPr="00CB51C1">
        <w:rPr>
          <w:rFonts w:ascii="Times" w:hAnsi="Times"/>
          <w:szCs w:val="20"/>
        </w:rPr>
        <w:t>and allows for claims to be made and paid in perpetuity regardless of when unclaimed property</w:t>
      </w:r>
      <w:r w:rsidR="00CB51C1" w:rsidRPr="00CB51C1">
        <w:rPr>
          <w:rFonts w:ascii="Times" w:hAnsi="Times"/>
          <w:szCs w:val="20"/>
        </w:rPr>
        <w:t xml:space="preserve"> </w:t>
      </w:r>
      <w:r w:rsidRPr="00CB51C1">
        <w:rPr>
          <w:rFonts w:ascii="Times" w:hAnsi="Times"/>
          <w:szCs w:val="20"/>
        </w:rPr>
        <w:t xml:space="preserve">was received by the </w:t>
      </w:r>
      <w:proofErr w:type="gramStart"/>
      <w:r w:rsidRPr="00CB51C1">
        <w:rPr>
          <w:rFonts w:ascii="Times" w:hAnsi="Times"/>
          <w:szCs w:val="20"/>
        </w:rPr>
        <w:t>state;</w:t>
      </w:r>
      <w:proofErr w:type="gramEnd"/>
      <w:r w:rsidRPr="00CB51C1">
        <w:rPr>
          <w:rFonts w:ascii="Times" w:hAnsi="Times"/>
          <w:szCs w:val="20"/>
        </w:rPr>
        <w:t xml:space="preserve"> </w:t>
      </w:r>
    </w:p>
    <w:p w14:paraId="64CE4D5C" w14:textId="77777777" w:rsidR="006C3215" w:rsidRDefault="00EA773B" w:rsidP="00D56860">
      <w:pPr>
        <w:pStyle w:val="ListParagraph"/>
        <w:numPr>
          <w:ilvl w:val="1"/>
          <w:numId w:val="3"/>
        </w:numPr>
        <w:rPr>
          <w:rFonts w:ascii="Times" w:hAnsi="Times"/>
          <w:szCs w:val="20"/>
        </w:rPr>
      </w:pPr>
      <w:r w:rsidRPr="00CB51C1">
        <w:rPr>
          <w:rFonts w:ascii="Times" w:hAnsi="Times"/>
          <w:szCs w:val="20"/>
        </w:rPr>
        <w:t>does not reduce the transfer amount by any fees or other charges</w:t>
      </w:r>
      <w:r w:rsidR="00CB51C1" w:rsidRPr="00CB51C1">
        <w:rPr>
          <w:rFonts w:ascii="Times" w:hAnsi="Times"/>
          <w:szCs w:val="20"/>
        </w:rPr>
        <w:t xml:space="preserve"> </w:t>
      </w:r>
      <w:r w:rsidRPr="00CB51C1">
        <w:rPr>
          <w:rFonts w:ascii="Times" w:hAnsi="Times"/>
          <w:szCs w:val="20"/>
        </w:rPr>
        <w:t>(i.e., pays the approved claimant not less than 100% of the amount reported and remitted by the</w:t>
      </w:r>
      <w:r w:rsidR="00CB51C1" w:rsidRPr="00CB51C1">
        <w:rPr>
          <w:rFonts w:ascii="Times" w:hAnsi="Times"/>
          <w:szCs w:val="20"/>
        </w:rPr>
        <w:t xml:space="preserve"> </w:t>
      </w:r>
      <w:r w:rsidRPr="00CB51C1">
        <w:rPr>
          <w:rFonts w:ascii="Times" w:hAnsi="Times"/>
          <w:szCs w:val="20"/>
        </w:rPr>
        <w:t>fiduciary</w:t>
      </w:r>
      <w:proofErr w:type="gramStart"/>
      <w:r w:rsidRPr="00CB51C1">
        <w:rPr>
          <w:rFonts w:ascii="Times" w:hAnsi="Times"/>
          <w:szCs w:val="20"/>
        </w:rPr>
        <w:t>);</w:t>
      </w:r>
      <w:proofErr w:type="gramEnd"/>
      <w:r w:rsidRPr="00CB51C1">
        <w:rPr>
          <w:rFonts w:ascii="Times" w:hAnsi="Times"/>
          <w:szCs w:val="20"/>
        </w:rPr>
        <w:t xml:space="preserve"> </w:t>
      </w:r>
    </w:p>
    <w:p w14:paraId="5CB0D87E" w14:textId="77777777" w:rsidR="006C3215" w:rsidRDefault="00EA773B" w:rsidP="00D56860">
      <w:pPr>
        <w:pStyle w:val="ListParagraph"/>
        <w:numPr>
          <w:ilvl w:val="1"/>
          <w:numId w:val="3"/>
        </w:numPr>
        <w:rPr>
          <w:rFonts w:ascii="Times" w:hAnsi="Times"/>
          <w:szCs w:val="20"/>
        </w:rPr>
      </w:pPr>
      <w:r w:rsidRPr="00CB51C1">
        <w:rPr>
          <w:rFonts w:ascii="Times" w:hAnsi="Times"/>
          <w:szCs w:val="20"/>
        </w:rPr>
        <w:t xml:space="preserve">maintains or causes </w:t>
      </w:r>
      <w:proofErr w:type="gramStart"/>
      <w:r w:rsidRPr="00CB51C1">
        <w:rPr>
          <w:rFonts w:ascii="Times" w:hAnsi="Times"/>
          <w:szCs w:val="20"/>
        </w:rPr>
        <w:t>to be maintained</w:t>
      </w:r>
      <w:proofErr w:type="gramEnd"/>
      <w:r w:rsidRPr="00CB51C1">
        <w:rPr>
          <w:rFonts w:ascii="Times" w:hAnsi="Times"/>
          <w:szCs w:val="20"/>
        </w:rPr>
        <w:t xml:space="preserve"> a searchable website that reliably shows, at</w:t>
      </w:r>
      <w:r w:rsidR="00CB51C1" w:rsidRPr="00CB51C1">
        <w:rPr>
          <w:rFonts w:ascii="Times" w:hAnsi="Times"/>
          <w:szCs w:val="20"/>
        </w:rPr>
        <w:t xml:space="preserve"> </w:t>
      </w:r>
      <w:r w:rsidRPr="00CB51C1">
        <w:rPr>
          <w:rFonts w:ascii="Times" w:hAnsi="Times"/>
          <w:szCs w:val="20"/>
        </w:rPr>
        <w:t>no charge, the name of the missing participant or beneficiary and the name of the plan in the</w:t>
      </w:r>
      <w:r w:rsidR="00CB51C1" w:rsidRPr="00CB51C1">
        <w:rPr>
          <w:rFonts w:ascii="Times" w:hAnsi="Times"/>
          <w:szCs w:val="20"/>
        </w:rPr>
        <w:t xml:space="preserve"> </w:t>
      </w:r>
      <w:r w:rsidRPr="00CB51C1">
        <w:rPr>
          <w:rFonts w:ascii="Times" w:hAnsi="Times"/>
          <w:szCs w:val="20"/>
        </w:rPr>
        <w:t xml:space="preserve">results page of a search and permits an electronic claims </w:t>
      </w:r>
      <w:proofErr w:type="gramStart"/>
      <w:r w:rsidRPr="00CB51C1">
        <w:rPr>
          <w:rFonts w:ascii="Times" w:hAnsi="Times"/>
          <w:szCs w:val="20"/>
        </w:rPr>
        <w:t>process;</w:t>
      </w:r>
      <w:proofErr w:type="gramEnd"/>
      <w:r w:rsidRPr="00CB51C1">
        <w:rPr>
          <w:rFonts w:ascii="Times" w:hAnsi="Times"/>
          <w:szCs w:val="20"/>
        </w:rPr>
        <w:t xml:space="preserve"> </w:t>
      </w:r>
    </w:p>
    <w:p w14:paraId="5298428C" w14:textId="477094AC" w:rsidR="006C3215" w:rsidRDefault="00EA773B" w:rsidP="00D56860">
      <w:pPr>
        <w:pStyle w:val="ListParagraph"/>
        <w:numPr>
          <w:ilvl w:val="1"/>
          <w:numId w:val="3"/>
        </w:numPr>
        <w:rPr>
          <w:rFonts w:ascii="Times" w:hAnsi="Times"/>
          <w:szCs w:val="20"/>
        </w:rPr>
      </w:pPr>
      <w:r w:rsidRPr="00CB51C1">
        <w:rPr>
          <w:rFonts w:ascii="Times" w:hAnsi="Times"/>
          <w:szCs w:val="20"/>
        </w:rPr>
        <w:t>provides the public with the</w:t>
      </w:r>
      <w:r w:rsidR="00CB51C1" w:rsidRPr="00CB51C1">
        <w:rPr>
          <w:rFonts w:ascii="Times" w:hAnsi="Times"/>
          <w:szCs w:val="20"/>
        </w:rPr>
        <w:t xml:space="preserve"> </w:t>
      </w:r>
      <w:r w:rsidRPr="00CB51C1">
        <w:rPr>
          <w:rFonts w:ascii="Times" w:hAnsi="Times"/>
          <w:szCs w:val="20"/>
        </w:rPr>
        <w:t>ability to make inquiries concerning unclaimed property by physical mail, electronic mail</w:t>
      </w:r>
      <w:r w:rsidR="003A1114">
        <w:rPr>
          <w:rFonts w:ascii="Times" w:hAnsi="Times"/>
          <w:szCs w:val="20"/>
        </w:rPr>
        <w:t>,</w:t>
      </w:r>
      <w:r w:rsidRPr="00CB51C1">
        <w:rPr>
          <w:rFonts w:ascii="Times" w:hAnsi="Times"/>
          <w:szCs w:val="20"/>
        </w:rPr>
        <w:t xml:space="preserve"> and</w:t>
      </w:r>
      <w:r w:rsidR="00CB51C1" w:rsidRPr="00CB51C1">
        <w:rPr>
          <w:rFonts w:ascii="Times" w:hAnsi="Times"/>
          <w:szCs w:val="20"/>
        </w:rPr>
        <w:t xml:space="preserve"> </w:t>
      </w:r>
      <w:proofErr w:type="gramStart"/>
      <w:r w:rsidRPr="00CB51C1">
        <w:rPr>
          <w:rFonts w:ascii="Times" w:hAnsi="Times"/>
          <w:szCs w:val="20"/>
        </w:rPr>
        <w:t>telephone;</w:t>
      </w:r>
      <w:proofErr w:type="gramEnd"/>
      <w:r w:rsidRPr="00CB51C1">
        <w:rPr>
          <w:rFonts w:ascii="Times" w:hAnsi="Times"/>
          <w:szCs w:val="20"/>
        </w:rPr>
        <w:t xml:space="preserve"> </w:t>
      </w:r>
    </w:p>
    <w:p w14:paraId="2E6D93D4" w14:textId="77777777" w:rsidR="006C3215" w:rsidRDefault="00EA773B" w:rsidP="00D56860">
      <w:pPr>
        <w:pStyle w:val="ListParagraph"/>
        <w:numPr>
          <w:ilvl w:val="1"/>
          <w:numId w:val="3"/>
        </w:numPr>
        <w:rPr>
          <w:rFonts w:ascii="Times" w:hAnsi="Times"/>
          <w:szCs w:val="20"/>
        </w:rPr>
      </w:pPr>
      <w:r w:rsidRPr="00CB51C1">
        <w:rPr>
          <w:rFonts w:ascii="Times" w:hAnsi="Times"/>
          <w:szCs w:val="20"/>
        </w:rPr>
        <w:t>participates in the National Association of Unclaimed Property Administrators</w:t>
      </w:r>
      <w:r w:rsidR="00CB51C1" w:rsidRPr="00CB51C1">
        <w:rPr>
          <w:rFonts w:ascii="Times" w:hAnsi="Times"/>
          <w:szCs w:val="20"/>
        </w:rPr>
        <w:t xml:space="preserve"> </w:t>
      </w:r>
      <w:r w:rsidRPr="00CB51C1">
        <w:rPr>
          <w:rFonts w:ascii="Times" w:hAnsi="Times"/>
          <w:szCs w:val="20"/>
        </w:rPr>
        <w:t>MissingMoney.com website or similar non-commercial unclaimed property database operated</w:t>
      </w:r>
      <w:r w:rsidR="00CB51C1" w:rsidRPr="00CB51C1">
        <w:rPr>
          <w:rFonts w:ascii="Times" w:hAnsi="Times"/>
          <w:szCs w:val="20"/>
        </w:rPr>
        <w:t xml:space="preserve"> </w:t>
      </w:r>
      <w:r w:rsidRPr="00CB51C1">
        <w:rPr>
          <w:rFonts w:ascii="Times" w:hAnsi="Times"/>
          <w:szCs w:val="20"/>
        </w:rPr>
        <w:t xml:space="preserve">under the auspices of the National Association of State Treasurers, </w:t>
      </w:r>
      <w:proofErr w:type="gramStart"/>
      <w:r w:rsidRPr="00CB51C1">
        <w:rPr>
          <w:rFonts w:ascii="Times" w:hAnsi="Times"/>
          <w:szCs w:val="20"/>
        </w:rPr>
        <w:t>Inc.;</w:t>
      </w:r>
      <w:proofErr w:type="gramEnd"/>
      <w:r w:rsidRPr="00CB51C1">
        <w:rPr>
          <w:rFonts w:ascii="Times" w:hAnsi="Times"/>
          <w:szCs w:val="20"/>
        </w:rPr>
        <w:t xml:space="preserve"> </w:t>
      </w:r>
    </w:p>
    <w:p w14:paraId="0FCD2929" w14:textId="77777777" w:rsidR="006C3215" w:rsidRDefault="00EA773B" w:rsidP="00D56860">
      <w:pPr>
        <w:pStyle w:val="ListParagraph"/>
        <w:numPr>
          <w:ilvl w:val="1"/>
          <w:numId w:val="3"/>
        </w:numPr>
        <w:rPr>
          <w:rFonts w:ascii="Times" w:hAnsi="Times"/>
          <w:szCs w:val="20"/>
        </w:rPr>
      </w:pPr>
      <w:r w:rsidRPr="00CB51C1">
        <w:rPr>
          <w:rFonts w:ascii="Times" w:hAnsi="Times"/>
          <w:szCs w:val="20"/>
        </w:rPr>
        <w:t>provides streamlined</w:t>
      </w:r>
      <w:r w:rsidR="00CB51C1" w:rsidRPr="00CB51C1">
        <w:rPr>
          <w:rFonts w:ascii="Times" w:hAnsi="Times"/>
          <w:szCs w:val="20"/>
        </w:rPr>
        <w:t xml:space="preserve"> </w:t>
      </w:r>
      <w:r w:rsidRPr="00CB51C1">
        <w:rPr>
          <w:rFonts w:ascii="Times" w:hAnsi="Times"/>
          <w:szCs w:val="20"/>
        </w:rPr>
        <w:t>processing for small claims (e.g., claims of $1,000 or less</w:t>
      </w:r>
      <w:proofErr w:type="gramStart"/>
      <w:r w:rsidRPr="00CB51C1">
        <w:rPr>
          <w:rFonts w:ascii="Times" w:hAnsi="Times"/>
          <w:szCs w:val="20"/>
        </w:rPr>
        <w:t>);</w:t>
      </w:r>
      <w:proofErr w:type="gramEnd"/>
      <w:r w:rsidRPr="00CB51C1">
        <w:rPr>
          <w:rFonts w:ascii="Times" w:hAnsi="Times"/>
          <w:szCs w:val="20"/>
        </w:rPr>
        <w:t xml:space="preserve"> </w:t>
      </w:r>
    </w:p>
    <w:p w14:paraId="50B5667E" w14:textId="77777777" w:rsidR="006C3215" w:rsidRDefault="00EA773B" w:rsidP="00D56860">
      <w:pPr>
        <w:pStyle w:val="ListParagraph"/>
        <w:numPr>
          <w:ilvl w:val="1"/>
          <w:numId w:val="3"/>
        </w:numPr>
        <w:rPr>
          <w:rFonts w:ascii="Times" w:hAnsi="Times"/>
          <w:szCs w:val="20"/>
        </w:rPr>
      </w:pPr>
      <w:r w:rsidRPr="00CB51C1">
        <w:rPr>
          <w:rFonts w:ascii="Times" w:hAnsi="Times"/>
          <w:szCs w:val="20"/>
        </w:rPr>
        <w:t>diligently searches at least</w:t>
      </w:r>
      <w:r w:rsidR="00CB51C1" w:rsidRPr="00CB51C1">
        <w:rPr>
          <w:rFonts w:ascii="Times" w:hAnsi="Times"/>
          <w:szCs w:val="20"/>
        </w:rPr>
        <w:t xml:space="preserve"> </w:t>
      </w:r>
      <w:r w:rsidRPr="00CB51C1">
        <w:rPr>
          <w:rFonts w:ascii="Times" w:hAnsi="Times"/>
          <w:szCs w:val="20"/>
        </w:rPr>
        <w:t>annually for an updated address for missing participants and beneficiaries for amounts in excess</w:t>
      </w:r>
      <w:r w:rsidR="00CB51C1" w:rsidRPr="00CB51C1">
        <w:rPr>
          <w:rFonts w:ascii="Times" w:hAnsi="Times"/>
          <w:szCs w:val="20"/>
        </w:rPr>
        <w:t xml:space="preserve"> </w:t>
      </w:r>
      <w:r w:rsidRPr="00CB51C1">
        <w:rPr>
          <w:rFonts w:ascii="Times" w:hAnsi="Times"/>
          <w:szCs w:val="20"/>
        </w:rPr>
        <w:t>of $50, and, upon obtaining an updated address, notifies the owner in writing that the state fund</w:t>
      </w:r>
      <w:r w:rsidR="00CB51C1" w:rsidRPr="00CB51C1">
        <w:rPr>
          <w:rFonts w:ascii="Times" w:hAnsi="Times"/>
          <w:szCs w:val="20"/>
        </w:rPr>
        <w:t xml:space="preserve"> </w:t>
      </w:r>
      <w:r w:rsidRPr="00CB51C1">
        <w:rPr>
          <w:rFonts w:ascii="Times" w:hAnsi="Times"/>
          <w:szCs w:val="20"/>
        </w:rPr>
        <w:t xml:space="preserve">is holding the owner’s </w:t>
      </w:r>
      <w:proofErr w:type="gramStart"/>
      <w:r w:rsidRPr="00CB51C1">
        <w:rPr>
          <w:rFonts w:ascii="Times" w:hAnsi="Times"/>
          <w:szCs w:val="20"/>
        </w:rPr>
        <w:t>money;</w:t>
      </w:r>
      <w:proofErr w:type="gramEnd"/>
      <w:r w:rsidRPr="00CB51C1">
        <w:rPr>
          <w:rFonts w:ascii="Times" w:hAnsi="Times"/>
          <w:szCs w:val="20"/>
        </w:rPr>
        <w:t xml:space="preserve"> </w:t>
      </w:r>
    </w:p>
    <w:p w14:paraId="321EE6E3" w14:textId="77777777" w:rsidR="006C3215" w:rsidRDefault="00EA773B" w:rsidP="00D56860">
      <w:pPr>
        <w:pStyle w:val="ListParagraph"/>
        <w:numPr>
          <w:ilvl w:val="1"/>
          <w:numId w:val="3"/>
        </w:numPr>
        <w:rPr>
          <w:rFonts w:ascii="Times" w:hAnsi="Times"/>
          <w:szCs w:val="20"/>
        </w:rPr>
      </w:pPr>
      <w:r w:rsidRPr="00CB51C1">
        <w:rPr>
          <w:rFonts w:ascii="Times" w:hAnsi="Times"/>
          <w:szCs w:val="20"/>
        </w:rPr>
        <w:t>permits a plan whose fiduciary has transferred the unclaimed</w:t>
      </w:r>
      <w:r w:rsidR="00CB51C1" w:rsidRPr="00CB51C1">
        <w:rPr>
          <w:rFonts w:ascii="Times" w:hAnsi="Times"/>
          <w:szCs w:val="20"/>
        </w:rPr>
        <w:t xml:space="preserve"> </w:t>
      </w:r>
      <w:r w:rsidRPr="00CB51C1">
        <w:rPr>
          <w:rFonts w:ascii="Times" w:hAnsi="Times"/>
          <w:szCs w:val="20"/>
        </w:rPr>
        <w:t>property to the state to pay a reappearing participant or other payees directly, and then obtain</w:t>
      </w:r>
      <w:r w:rsidR="00CB51C1" w:rsidRPr="00CB51C1">
        <w:rPr>
          <w:rFonts w:ascii="Times" w:hAnsi="Times"/>
          <w:szCs w:val="20"/>
        </w:rPr>
        <w:t xml:space="preserve"> </w:t>
      </w:r>
      <w:r w:rsidRPr="00CB51C1">
        <w:rPr>
          <w:rFonts w:ascii="Times" w:hAnsi="Times"/>
          <w:szCs w:val="20"/>
        </w:rPr>
        <w:t xml:space="preserve">reimbursement from the state; and </w:t>
      </w:r>
    </w:p>
    <w:p w14:paraId="60BEA3EE" w14:textId="10DDFF55" w:rsidR="00EA773B" w:rsidRPr="00CB51C1" w:rsidRDefault="00EA773B" w:rsidP="00D56860">
      <w:pPr>
        <w:pStyle w:val="ListParagraph"/>
        <w:numPr>
          <w:ilvl w:val="1"/>
          <w:numId w:val="3"/>
        </w:numPr>
        <w:rPr>
          <w:rFonts w:ascii="Times" w:hAnsi="Times"/>
          <w:szCs w:val="20"/>
        </w:rPr>
      </w:pPr>
      <w:r w:rsidRPr="00CB51C1">
        <w:rPr>
          <w:rFonts w:ascii="Times" w:hAnsi="Times"/>
          <w:szCs w:val="20"/>
        </w:rPr>
        <w:t>participates in the States’ Unclaimed Property Clearing</w:t>
      </w:r>
      <w:r w:rsidR="00CB51C1" w:rsidRPr="00CB51C1">
        <w:rPr>
          <w:rFonts w:ascii="Times" w:hAnsi="Times"/>
          <w:szCs w:val="20"/>
        </w:rPr>
        <w:t xml:space="preserve"> </w:t>
      </w:r>
      <w:r w:rsidRPr="00CB51C1">
        <w:rPr>
          <w:rFonts w:ascii="Times" w:hAnsi="Times"/>
          <w:szCs w:val="20"/>
        </w:rPr>
        <w:t>House, as operated by the National Association of State Treasurers, Inc.</w:t>
      </w:r>
    </w:p>
    <w:p w14:paraId="3B42BD2A" w14:textId="77777777" w:rsidR="003B1C15" w:rsidRDefault="003B1C15" w:rsidP="003B1C15">
      <w:pPr>
        <w:rPr>
          <w:rFonts w:ascii="Times" w:hAnsi="Times"/>
          <w:szCs w:val="20"/>
        </w:rPr>
      </w:pPr>
    </w:p>
    <w:p w14:paraId="3E6528F6" w14:textId="10E6CA5B" w:rsidR="001D2344" w:rsidRDefault="001D2344" w:rsidP="003673EB">
      <w:pPr>
        <w:widowControl/>
        <w:jc w:val="center"/>
        <w:rPr>
          <w:b/>
          <w:bCs/>
          <w:szCs w:val="20"/>
        </w:rPr>
      </w:pPr>
      <w:r>
        <w:rPr>
          <w:b/>
          <w:bCs/>
          <w:szCs w:val="20"/>
        </w:rPr>
        <w:br w:type="page"/>
      </w:r>
    </w:p>
    <w:p w14:paraId="00EDC427" w14:textId="77777777" w:rsidR="006A6563" w:rsidRDefault="006A6563" w:rsidP="003673EB">
      <w:pPr>
        <w:widowControl/>
        <w:jc w:val="center"/>
        <w:rPr>
          <w:b/>
          <w:bCs/>
          <w:szCs w:val="20"/>
        </w:rPr>
        <w:sectPr w:rsidR="006A6563" w:rsidSect="009C606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pPr>
    </w:p>
    <w:p w14:paraId="1F1BE82E" w14:textId="3E048936" w:rsidR="00C8032F" w:rsidRPr="00D81101" w:rsidRDefault="00C8032F" w:rsidP="003673EB">
      <w:pPr>
        <w:widowControl/>
        <w:jc w:val="center"/>
        <w:rPr>
          <w:b/>
          <w:bCs/>
          <w:szCs w:val="20"/>
        </w:rPr>
      </w:pPr>
      <w:r>
        <w:rPr>
          <w:b/>
          <w:bCs/>
          <w:szCs w:val="20"/>
        </w:rPr>
        <w:lastRenderedPageBreak/>
        <w:t>A</w:t>
      </w:r>
      <w:r w:rsidRPr="00D81101">
        <w:rPr>
          <w:b/>
          <w:bCs/>
          <w:szCs w:val="20"/>
        </w:rPr>
        <w:t xml:space="preserve">MENDMENT </w:t>
      </w:r>
      <w:r w:rsidR="006E2BE9">
        <w:rPr>
          <w:b/>
          <w:bCs/>
          <w:szCs w:val="20"/>
        </w:rPr>
        <w:t>TO IMPLEMENT VOLUNTARY ESCHEAT</w:t>
      </w:r>
    </w:p>
    <w:p w14:paraId="21C8E39D" w14:textId="76BC70FC" w:rsidR="00C8032F" w:rsidRPr="00D81101" w:rsidRDefault="00C8032F" w:rsidP="003673EB">
      <w:pPr>
        <w:widowControl/>
        <w:jc w:val="center"/>
        <w:rPr>
          <w:b/>
          <w:bCs/>
          <w:szCs w:val="20"/>
        </w:rPr>
      </w:pPr>
    </w:p>
    <w:p w14:paraId="0A1C013A" w14:textId="6230139A" w:rsidR="00C8032F" w:rsidRPr="00D81101" w:rsidRDefault="00C8032F" w:rsidP="003673EB">
      <w:pPr>
        <w:widowControl/>
        <w:jc w:val="center"/>
        <w:rPr>
          <w:b/>
          <w:bCs/>
          <w:szCs w:val="20"/>
        </w:rPr>
      </w:pPr>
      <w:r w:rsidRPr="00D81101">
        <w:rPr>
          <w:b/>
          <w:bCs/>
          <w:szCs w:val="20"/>
        </w:rPr>
        <w:t xml:space="preserve">ARTICLE </w:t>
      </w:r>
      <w:r w:rsidR="00FC4263" w:rsidRPr="00D81101">
        <w:rPr>
          <w:b/>
          <w:bCs/>
          <w:szCs w:val="20"/>
        </w:rPr>
        <w:t>1</w:t>
      </w:r>
    </w:p>
    <w:p w14:paraId="6F67BFAC" w14:textId="77777777" w:rsidR="00C8032F" w:rsidRPr="00D81101" w:rsidRDefault="00C8032F" w:rsidP="003673EB">
      <w:pPr>
        <w:widowControl/>
        <w:jc w:val="center"/>
        <w:rPr>
          <w:b/>
          <w:bCs/>
          <w:szCs w:val="20"/>
        </w:rPr>
      </w:pPr>
      <w:r w:rsidRPr="00D81101">
        <w:rPr>
          <w:b/>
          <w:bCs/>
          <w:szCs w:val="20"/>
        </w:rPr>
        <w:t>PREAMBLE</w:t>
      </w:r>
    </w:p>
    <w:p w14:paraId="7A310CC3" w14:textId="77777777" w:rsidR="00C8032F" w:rsidRPr="00D81101" w:rsidRDefault="00C8032F" w:rsidP="003673EB">
      <w:pPr>
        <w:widowControl/>
        <w:rPr>
          <w:b/>
          <w:bCs/>
          <w:szCs w:val="20"/>
        </w:rPr>
      </w:pPr>
    </w:p>
    <w:p w14:paraId="46C3889B" w14:textId="5729546D" w:rsidR="00C8032F" w:rsidRPr="00D81101" w:rsidRDefault="00C8032F" w:rsidP="003673EB">
      <w:pPr>
        <w:widowControl/>
        <w:ind w:left="540" w:hanging="540"/>
        <w:rPr>
          <w:bCs/>
          <w:szCs w:val="20"/>
        </w:rPr>
      </w:pPr>
      <w:r w:rsidRPr="00D81101">
        <w:rPr>
          <w:szCs w:val="20"/>
        </w:rPr>
        <w:t>1.1</w:t>
      </w:r>
      <w:r w:rsidRPr="00D81101">
        <w:rPr>
          <w:szCs w:val="20"/>
        </w:rPr>
        <w:tab/>
      </w:r>
      <w:r w:rsidRPr="00D81101">
        <w:rPr>
          <w:b/>
          <w:szCs w:val="20"/>
        </w:rPr>
        <w:t>Adoption and effective date of Amendment</w:t>
      </w:r>
      <w:r w:rsidRPr="00D81101">
        <w:rPr>
          <w:szCs w:val="20"/>
        </w:rPr>
        <w:t xml:space="preserve">. </w:t>
      </w:r>
      <w:r w:rsidR="00EE475D">
        <w:rPr>
          <w:szCs w:val="20"/>
        </w:rPr>
        <w:t>The Document Provider adopts this Amendment. As to a particular plan, this Amendment is effective as of the later of the first day of the plan year during which the Document Provider executes this Amendment, or the day the Plan Administrator distributes to participants a summary of material modifications or other document which complies with Section 2.3(c).</w:t>
      </w:r>
    </w:p>
    <w:p w14:paraId="565C6E36" w14:textId="77777777" w:rsidR="00C8032F" w:rsidRPr="00D81101" w:rsidRDefault="00C8032F" w:rsidP="003673EB">
      <w:pPr>
        <w:widowControl/>
        <w:adjustRightInd w:val="0"/>
        <w:ind w:left="540" w:hanging="540"/>
        <w:rPr>
          <w:szCs w:val="20"/>
        </w:rPr>
      </w:pPr>
    </w:p>
    <w:p w14:paraId="32FCE788" w14:textId="768E209C" w:rsidR="00C8032F" w:rsidRPr="00D81101" w:rsidRDefault="00C8032F" w:rsidP="003673EB">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This Amendment supersedes the provisions of the Plan to the extent those provisions are inconsistent with the provisions of this Amendment. </w:t>
      </w:r>
      <w:bookmarkStart w:id="0" w:name="_Hlk11414794"/>
      <w:r w:rsidRPr="00D81101">
        <w:rPr>
          <w:szCs w:val="20"/>
        </w:rPr>
        <w:t>Except as otherwise provided in this Amendment, terms defined in the Plan will have the same meaning in this Amendment.</w:t>
      </w:r>
      <w:bookmarkEnd w:id="0"/>
      <w:r w:rsidR="00C42D70" w:rsidRPr="00D81101">
        <w:rPr>
          <w:szCs w:val="20"/>
        </w:rPr>
        <w:t xml:space="preserve"> </w:t>
      </w:r>
    </w:p>
    <w:p w14:paraId="2B4B250C" w14:textId="77777777" w:rsidR="00C8032F" w:rsidRPr="00D81101" w:rsidRDefault="00C8032F" w:rsidP="003673EB">
      <w:pPr>
        <w:widowControl/>
        <w:ind w:left="540" w:hanging="540"/>
        <w:rPr>
          <w:szCs w:val="20"/>
        </w:rPr>
      </w:pPr>
    </w:p>
    <w:p w14:paraId="7CD912A0" w14:textId="2F7F83DC" w:rsidR="00C8032F" w:rsidRPr="00D81101" w:rsidRDefault="00C8032F" w:rsidP="003673EB">
      <w:pPr>
        <w:widowControl/>
        <w:ind w:left="540" w:hanging="540"/>
        <w:rPr>
          <w:szCs w:val="20"/>
        </w:rPr>
      </w:pPr>
      <w:r w:rsidRPr="00D81101">
        <w:rPr>
          <w:szCs w:val="20"/>
        </w:rPr>
        <w:t>1.3</w:t>
      </w:r>
      <w:r w:rsidRPr="00D81101">
        <w:rPr>
          <w:szCs w:val="20"/>
        </w:rPr>
        <w:tab/>
      </w:r>
      <w:r w:rsidR="00504282">
        <w:rPr>
          <w:b/>
          <w:szCs w:val="20"/>
        </w:rPr>
        <w:t>Numbering</w:t>
      </w:r>
      <w:r w:rsidRPr="00D81101">
        <w:rPr>
          <w:b/>
          <w:szCs w:val="20"/>
        </w:rPr>
        <w:t>.</w:t>
      </w:r>
      <w:r w:rsidRPr="00D81101">
        <w:rPr>
          <w:szCs w:val="20"/>
        </w:rPr>
        <w:t xml:space="preserve"> Except as otherwise provided in this Amendment, any </w:t>
      </w:r>
      <w:r w:rsidR="00B676B0">
        <w:rPr>
          <w:szCs w:val="20"/>
        </w:rPr>
        <w:t>“</w:t>
      </w:r>
      <w:r w:rsidRPr="00D81101">
        <w:rPr>
          <w:szCs w:val="20"/>
        </w:rPr>
        <w:t>Section</w:t>
      </w:r>
      <w:r w:rsidR="00B676B0">
        <w:rPr>
          <w:szCs w:val="20"/>
        </w:rPr>
        <w:t>”</w:t>
      </w:r>
      <w:r w:rsidRPr="00D81101">
        <w:rPr>
          <w:szCs w:val="20"/>
        </w:rPr>
        <w:t xml:space="preserve"> reference in this Amendment refers only to this Amendment and is not a reference to the Plan. The Article and Section numbering in this Amendment is solely for purposes of this Amendment, and does not relate to the Plan article, section, or other numbering designations. </w:t>
      </w:r>
    </w:p>
    <w:p w14:paraId="2EAC7917" w14:textId="77777777" w:rsidR="00C8032F" w:rsidRPr="00D81101" w:rsidRDefault="00C8032F" w:rsidP="003673EB">
      <w:pPr>
        <w:widowControl/>
        <w:ind w:left="540" w:hanging="540"/>
        <w:rPr>
          <w:szCs w:val="20"/>
        </w:rPr>
      </w:pPr>
    </w:p>
    <w:p w14:paraId="64E86B7B" w14:textId="73E3DFF9" w:rsidR="00A5272C" w:rsidRDefault="00C8032F" w:rsidP="00A5272C">
      <w:pPr>
        <w:widowControl/>
        <w:ind w:left="540" w:hanging="540"/>
        <w:rPr>
          <w:szCs w:val="20"/>
        </w:rPr>
      </w:pPr>
      <w:r w:rsidRPr="00D81101">
        <w:rPr>
          <w:szCs w:val="20"/>
        </w:rPr>
        <w:t>1.4</w:t>
      </w:r>
      <w:r w:rsidRPr="00D81101">
        <w:rPr>
          <w:szCs w:val="20"/>
        </w:rPr>
        <w:tab/>
      </w:r>
      <w:r w:rsidRPr="00D81101">
        <w:rPr>
          <w:b/>
          <w:szCs w:val="20"/>
        </w:rPr>
        <w:t>Intention; Construction</w:t>
      </w:r>
      <w:r w:rsidRPr="00D81101">
        <w:rPr>
          <w:szCs w:val="20"/>
        </w:rPr>
        <w:t xml:space="preserve">. The purpose of this amendment is to amend the </w:t>
      </w:r>
      <w:r w:rsidR="00CC4EAC">
        <w:rPr>
          <w:szCs w:val="20"/>
        </w:rPr>
        <w:t>P</w:t>
      </w:r>
      <w:r w:rsidRPr="00D81101">
        <w:rPr>
          <w:szCs w:val="20"/>
        </w:rPr>
        <w:t xml:space="preserve">lan </w:t>
      </w:r>
      <w:r w:rsidR="00D518B0">
        <w:rPr>
          <w:szCs w:val="20"/>
        </w:rPr>
        <w:t xml:space="preserve">to </w:t>
      </w:r>
      <w:r w:rsidR="00323FC4">
        <w:rPr>
          <w:szCs w:val="20"/>
        </w:rPr>
        <w:t>use allow for distribution of missing participant accounts to state unclaimed property funds in accordance with FAB 2025-01.</w:t>
      </w:r>
    </w:p>
    <w:p w14:paraId="3DC2844A" w14:textId="77777777" w:rsidR="00EE475D" w:rsidRDefault="00EE475D" w:rsidP="00A5272C">
      <w:pPr>
        <w:widowControl/>
        <w:ind w:left="540" w:hanging="540"/>
        <w:rPr>
          <w:szCs w:val="20"/>
        </w:rPr>
      </w:pPr>
    </w:p>
    <w:p w14:paraId="1D378CB6" w14:textId="0E6A78E2" w:rsidR="00EE475D" w:rsidRDefault="00EE475D" w:rsidP="00EE475D">
      <w:pPr>
        <w:widowControl/>
        <w:ind w:left="540" w:hanging="540"/>
        <w:rPr>
          <w:szCs w:val="20"/>
        </w:rPr>
      </w:pPr>
      <w:r>
        <w:rPr>
          <w:b/>
          <w:szCs w:val="20"/>
        </w:rPr>
        <w:t>1.5</w:t>
      </w:r>
      <w:r>
        <w:rPr>
          <w:b/>
          <w:szCs w:val="20"/>
        </w:rPr>
        <w:tab/>
        <w:t>Adoption by Document Provider</w:t>
      </w:r>
      <w:r>
        <w:rPr>
          <w:szCs w:val="20"/>
        </w:rPr>
        <w:t>. The Document Provider hereby adopts this Amendment on behalf of all of the Document Provider</w:t>
      </w:r>
      <w:r>
        <w:rPr>
          <w:sz w:val="18"/>
          <w:szCs w:val="18"/>
        </w:rPr>
        <w:t>'</w:t>
      </w:r>
      <w:r>
        <w:rPr>
          <w:szCs w:val="20"/>
        </w:rPr>
        <w:t>s Plans adopted by its adopting employers. The “Document Provider” means the Sponsor of a Prototype Plan or Volume Submitter Practitioner of a Volume Submitter Plan as defined in Rev. Proc. 2013-22 or 2015-36, or the Provider of a Pre-approved Plan, as defined in Rev. Proc. 2023-37. References to the “Document Provider’s Plans” or to “pre-approved plans” refer to the Prototype Plans, Volume Submitter Plans, and/or Pre-approved Plans sponsored by the Document Provider for use by adopting employers, as the case may be, except as limited in Section 1.5(a).</w:t>
      </w:r>
    </w:p>
    <w:p w14:paraId="771DD7C3" w14:textId="77777777" w:rsidR="00EE475D" w:rsidRDefault="00EE475D" w:rsidP="00EE475D">
      <w:pPr>
        <w:widowControl/>
        <w:ind w:left="540" w:hanging="540"/>
        <w:rPr>
          <w:szCs w:val="20"/>
        </w:rPr>
      </w:pPr>
    </w:p>
    <w:p w14:paraId="4EEB5624" w14:textId="77777777" w:rsidR="00EE475D" w:rsidRDefault="00EE475D" w:rsidP="00EE475D">
      <w:pPr>
        <w:widowControl/>
        <w:tabs>
          <w:tab w:val="left" w:pos="900"/>
          <w:tab w:val="left" w:pos="1440"/>
        </w:tabs>
        <w:ind w:left="1440" w:hanging="900"/>
        <w:rPr>
          <w:szCs w:val="20"/>
        </w:rPr>
      </w:pPr>
      <w:r>
        <w:rPr>
          <w:spacing w:val="-2"/>
          <w:szCs w:val="20"/>
        </w:rPr>
        <w:t>(a)</w:t>
      </w:r>
      <w:r>
        <w:rPr>
          <w:spacing w:val="-2"/>
          <w:szCs w:val="20"/>
        </w:rPr>
        <w:tab/>
        <w:t>[   ]</w:t>
      </w:r>
      <w:r>
        <w:rPr>
          <w:spacing w:val="-2"/>
          <w:szCs w:val="20"/>
        </w:rPr>
        <w:tab/>
      </w:r>
      <w:r>
        <w:rPr>
          <w:szCs w:val="20"/>
        </w:rPr>
        <w:t xml:space="preserve">This Amendment will apply to all of the Document Provider’s Plans except the following: </w:t>
      </w:r>
      <w:r>
        <w:rPr>
          <w:i/>
          <w:iCs/>
          <w:szCs w:val="20"/>
        </w:rPr>
        <w:t>(Optional. List plan types, such as Defined Benefit Plans or IDP-Formatted Plans, which the Document Provider does not wish to amend)</w:t>
      </w:r>
      <w:r>
        <w:rPr>
          <w:szCs w:val="20"/>
        </w:rPr>
        <w:t>: ___________________________________________________________________________</w:t>
      </w:r>
    </w:p>
    <w:p w14:paraId="16D6314D" w14:textId="77777777" w:rsidR="00EE475D" w:rsidRDefault="00EE475D" w:rsidP="00A5272C">
      <w:pPr>
        <w:widowControl/>
        <w:ind w:left="540" w:hanging="540"/>
        <w:rPr>
          <w:szCs w:val="20"/>
        </w:rPr>
      </w:pPr>
    </w:p>
    <w:p w14:paraId="46621900" w14:textId="6769F729" w:rsidR="008C7E37" w:rsidRDefault="008C7E37" w:rsidP="00A5272C">
      <w:pPr>
        <w:widowControl/>
        <w:ind w:left="540" w:hanging="540"/>
        <w:rPr>
          <w:szCs w:val="20"/>
        </w:rPr>
      </w:pPr>
    </w:p>
    <w:p w14:paraId="2533E93B" w14:textId="6B0A3334" w:rsidR="00FC4263" w:rsidRPr="00D81101" w:rsidRDefault="00FC4263" w:rsidP="00AD4948">
      <w:pPr>
        <w:keepNext/>
        <w:keepLines/>
        <w:widowControl/>
        <w:tabs>
          <w:tab w:val="left" w:pos="360"/>
          <w:tab w:val="left" w:pos="720"/>
        </w:tabs>
        <w:jc w:val="center"/>
        <w:rPr>
          <w:b/>
          <w:szCs w:val="20"/>
        </w:rPr>
      </w:pPr>
      <w:r w:rsidRPr="00D81101">
        <w:rPr>
          <w:b/>
          <w:szCs w:val="20"/>
        </w:rPr>
        <w:t xml:space="preserve">ARTICLE </w:t>
      </w:r>
      <w:r w:rsidR="003C60B3">
        <w:rPr>
          <w:b/>
          <w:szCs w:val="20"/>
        </w:rPr>
        <w:t>2</w:t>
      </w:r>
    </w:p>
    <w:p w14:paraId="1020E954" w14:textId="54651C96" w:rsidR="001D304A" w:rsidRDefault="00D64FD9" w:rsidP="00AD4948">
      <w:pPr>
        <w:keepNext/>
        <w:keepLines/>
        <w:widowControl/>
        <w:jc w:val="center"/>
        <w:rPr>
          <w:b/>
          <w:szCs w:val="20"/>
        </w:rPr>
      </w:pPr>
      <w:r>
        <w:rPr>
          <w:b/>
          <w:szCs w:val="20"/>
        </w:rPr>
        <w:t>ESCHEAT OF CERTAIN “LOST PARTICIPANT” ACCOUNTS</w:t>
      </w:r>
    </w:p>
    <w:p w14:paraId="59A3FEA6" w14:textId="77777777" w:rsidR="001D304A" w:rsidRDefault="001D304A" w:rsidP="00AD4948">
      <w:pPr>
        <w:keepNext/>
        <w:keepLines/>
        <w:widowControl/>
        <w:ind w:left="540" w:hanging="540"/>
        <w:rPr>
          <w:szCs w:val="20"/>
        </w:rPr>
      </w:pPr>
    </w:p>
    <w:p w14:paraId="036D1CEC" w14:textId="010BCC38" w:rsidR="001D304A" w:rsidRDefault="00AA75C4" w:rsidP="00AD4948">
      <w:pPr>
        <w:keepNext/>
        <w:keepLines/>
        <w:widowControl/>
        <w:ind w:left="540" w:hanging="540"/>
        <w:rPr>
          <w:szCs w:val="20"/>
        </w:rPr>
      </w:pPr>
      <w:r>
        <w:rPr>
          <w:szCs w:val="20"/>
        </w:rPr>
        <w:t>2</w:t>
      </w:r>
      <w:r w:rsidR="001D304A">
        <w:rPr>
          <w:szCs w:val="20"/>
        </w:rPr>
        <w:t>.1</w:t>
      </w:r>
      <w:r w:rsidR="001D304A">
        <w:rPr>
          <w:szCs w:val="20"/>
        </w:rPr>
        <w:tab/>
      </w:r>
      <w:r w:rsidR="0085137E">
        <w:rPr>
          <w:b/>
          <w:bCs/>
          <w:szCs w:val="20"/>
        </w:rPr>
        <w:t>Lost Participants</w:t>
      </w:r>
      <w:r w:rsidR="001D304A" w:rsidRPr="009503D1">
        <w:rPr>
          <w:b/>
          <w:bCs/>
          <w:szCs w:val="20"/>
        </w:rPr>
        <w:t>.</w:t>
      </w:r>
      <w:r w:rsidR="001D304A">
        <w:rPr>
          <w:szCs w:val="20"/>
        </w:rPr>
        <w:t xml:space="preserve"> </w:t>
      </w:r>
      <w:r w:rsidR="00660AEB" w:rsidRPr="00660AEB">
        <w:rPr>
          <w:szCs w:val="20"/>
        </w:rPr>
        <w:t xml:space="preserve">If the Plan Administrator is unable to locate any Participant, Beneficiary, or Alternate Payee whose </w:t>
      </w:r>
      <w:r w:rsidR="00A81AFC">
        <w:rPr>
          <w:szCs w:val="20"/>
        </w:rPr>
        <w:t>V</w:t>
      </w:r>
      <w:r w:rsidR="00783880">
        <w:rPr>
          <w:szCs w:val="20"/>
        </w:rPr>
        <w:t xml:space="preserve">ested </w:t>
      </w:r>
      <w:r w:rsidR="00A81AFC">
        <w:rPr>
          <w:szCs w:val="20"/>
        </w:rPr>
        <w:t>A</w:t>
      </w:r>
      <w:r w:rsidR="005B1F34">
        <w:rPr>
          <w:szCs w:val="20"/>
        </w:rPr>
        <w:t xml:space="preserve">ccrued </w:t>
      </w:r>
      <w:r w:rsidR="00A81AFC">
        <w:rPr>
          <w:szCs w:val="20"/>
        </w:rPr>
        <w:t>B</w:t>
      </w:r>
      <w:r w:rsidR="00783880">
        <w:rPr>
          <w:szCs w:val="20"/>
        </w:rPr>
        <w:t xml:space="preserve">enefit </w:t>
      </w:r>
      <w:r w:rsidR="00660AEB" w:rsidRPr="00660AEB">
        <w:rPr>
          <w:szCs w:val="20"/>
        </w:rPr>
        <w:t>becomes distributable under the Plan</w:t>
      </w:r>
      <w:r w:rsidR="00783880">
        <w:rPr>
          <w:szCs w:val="20"/>
        </w:rPr>
        <w:t>,</w:t>
      </w:r>
      <w:r w:rsidR="00660AEB" w:rsidRPr="00660AEB">
        <w:rPr>
          <w:szCs w:val="20"/>
        </w:rPr>
        <w:t xml:space="preserve"> or if the Plan has made a distribution but the check is uncashed (a "</w:t>
      </w:r>
      <w:r w:rsidR="001B1A0A">
        <w:rPr>
          <w:szCs w:val="20"/>
        </w:rPr>
        <w:t>L</w:t>
      </w:r>
      <w:r w:rsidR="00660AEB" w:rsidRPr="00660AEB">
        <w:rPr>
          <w:szCs w:val="20"/>
        </w:rPr>
        <w:t xml:space="preserve">ost Participant"), </w:t>
      </w:r>
      <w:r w:rsidR="001B1A0A">
        <w:rPr>
          <w:szCs w:val="20"/>
        </w:rPr>
        <w:t xml:space="preserve">then the provisions of this Article will apply.  </w:t>
      </w:r>
      <w:r w:rsidR="001F652A">
        <w:rPr>
          <w:szCs w:val="20"/>
        </w:rPr>
        <w:t xml:space="preserve">This </w:t>
      </w:r>
      <w:r w:rsidR="00BF0F48">
        <w:rPr>
          <w:szCs w:val="20"/>
        </w:rPr>
        <w:t xml:space="preserve">Article supplements any existing Plan provisions relating to Lost Participants and is intended to provide the Plan </w:t>
      </w:r>
      <w:r w:rsidR="00BD52E5">
        <w:rPr>
          <w:szCs w:val="20"/>
        </w:rPr>
        <w:t>Administrator with</w:t>
      </w:r>
      <w:r w:rsidR="00BF0F48">
        <w:rPr>
          <w:szCs w:val="20"/>
        </w:rPr>
        <w:t xml:space="preserve"> an additional option in addressing </w:t>
      </w:r>
      <w:r w:rsidR="00541212">
        <w:rPr>
          <w:szCs w:val="20"/>
        </w:rPr>
        <w:t xml:space="preserve">Lost Participants. It does not replace or supersede the </w:t>
      </w:r>
      <w:r w:rsidR="004D5572">
        <w:rPr>
          <w:szCs w:val="20"/>
        </w:rPr>
        <w:t>existing Plan provisions and alternatives regarding Lost Participants</w:t>
      </w:r>
      <w:r w:rsidR="00783880">
        <w:rPr>
          <w:szCs w:val="20"/>
        </w:rPr>
        <w:t>.</w:t>
      </w:r>
    </w:p>
    <w:p w14:paraId="0BFB2B75" w14:textId="77777777" w:rsidR="001D304A" w:rsidRDefault="001D304A" w:rsidP="001D304A">
      <w:pPr>
        <w:widowControl/>
        <w:ind w:left="540" w:hanging="540"/>
        <w:rPr>
          <w:szCs w:val="20"/>
        </w:rPr>
      </w:pPr>
    </w:p>
    <w:p w14:paraId="3DBED0F1" w14:textId="6C7C5A98" w:rsidR="001D304A" w:rsidRDefault="00AA75C4" w:rsidP="005B1F34">
      <w:pPr>
        <w:widowControl/>
        <w:ind w:left="540" w:hanging="540"/>
        <w:rPr>
          <w:szCs w:val="20"/>
        </w:rPr>
      </w:pPr>
      <w:r>
        <w:rPr>
          <w:szCs w:val="20"/>
        </w:rPr>
        <w:t>2</w:t>
      </w:r>
      <w:r w:rsidR="001D304A">
        <w:rPr>
          <w:szCs w:val="20"/>
        </w:rPr>
        <w:t>.2</w:t>
      </w:r>
      <w:r w:rsidR="001D304A">
        <w:rPr>
          <w:szCs w:val="20"/>
        </w:rPr>
        <w:tab/>
      </w:r>
      <w:r w:rsidR="003156B0">
        <w:rPr>
          <w:b/>
          <w:bCs/>
          <w:szCs w:val="20"/>
        </w:rPr>
        <w:t>Limitation</w:t>
      </w:r>
      <w:r w:rsidR="001D304A" w:rsidRPr="009503D1">
        <w:rPr>
          <w:b/>
          <w:bCs/>
          <w:szCs w:val="20"/>
        </w:rPr>
        <w:t>.</w:t>
      </w:r>
      <w:r w:rsidR="001D304A">
        <w:rPr>
          <w:szCs w:val="20"/>
        </w:rPr>
        <w:t xml:space="preserve">  </w:t>
      </w:r>
      <w:r w:rsidR="003156B0">
        <w:rPr>
          <w:szCs w:val="20"/>
        </w:rPr>
        <w:t>This Article applies to a Lost Participant only if the</w:t>
      </w:r>
      <w:r w:rsidR="003156B0" w:rsidRPr="003156B0">
        <w:rPr>
          <w:szCs w:val="20"/>
        </w:rPr>
        <w:t xml:space="preserve"> present value of the </w:t>
      </w:r>
      <w:r w:rsidR="005B1F34">
        <w:rPr>
          <w:szCs w:val="20"/>
        </w:rPr>
        <w:t>Lost Participant’s</w:t>
      </w:r>
      <w:r w:rsidR="003156B0" w:rsidRPr="003156B0">
        <w:rPr>
          <w:szCs w:val="20"/>
        </w:rPr>
        <w:t xml:space="preserve"> </w:t>
      </w:r>
      <w:r w:rsidR="005B1F34">
        <w:rPr>
          <w:szCs w:val="20"/>
        </w:rPr>
        <w:t>vested</w:t>
      </w:r>
      <w:r w:rsidR="003156B0" w:rsidRPr="003156B0">
        <w:rPr>
          <w:szCs w:val="20"/>
        </w:rPr>
        <w:t xml:space="preserve"> accrued benefit is $1,000</w:t>
      </w:r>
      <w:r w:rsidR="005B1F34">
        <w:rPr>
          <w:szCs w:val="20"/>
        </w:rPr>
        <w:t xml:space="preserve"> or less. </w:t>
      </w:r>
      <w:r w:rsidR="00D95081">
        <w:rPr>
          <w:szCs w:val="20"/>
        </w:rPr>
        <w:t>In determining this amount, the Plan Administrator will disregard the amount of outstanding plan loans</w:t>
      </w:r>
      <w:r w:rsidR="00511C45">
        <w:rPr>
          <w:szCs w:val="20"/>
        </w:rPr>
        <w:t xml:space="preserve"> but must include rollover contributions described in Code §411(a)(11)(D).</w:t>
      </w:r>
    </w:p>
    <w:p w14:paraId="36342F51" w14:textId="77777777" w:rsidR="00A7565B" w:rsidRDefault="00A7565B" w:rsidP="001D304A">
      <w:pPr>
        <w:widowControl/>
        <w:ind w:left="540" w:hanging="540"/>
        <w:rPr>
          <w:szCs w:val="20"/>
        </w:rPr>
      </w:pPr>
    </w:p>
    <w:p w14:paraId="2CEA9F55" w14:textId="336B2A26" w:rsidR="001D304A" w:rsidRDefault="00AA75C4" w:rsidP="001D304A">
      <w:pPr>
        <w:widowControl/>
        <w:ind w:left="540" w:hanging="540"/>
        <w:rPr>
          <w:szCs w:val="20"/>
        </w:rPr>
      </w:pPr>
      <w:r>
        <w:rPr>
          <w:szCs w:val="20"/>
        </w:rPr>
        <w:lastRenderedPageBreak/>
        <w:t>2</w:t>
      </w:r>
      <w:r w:rsidR="001D304A">
        <w:rPr>
          <w:szCs w:val="20"/>
        </w:rPr>
        <w:t>.3</w:t>
      </w:r>
      <w:r w:rsidR="001D304A">
        <w:rPr>
          <w:szCs w:val="20"/>
        </w:rPr>
        <w:tab/>
      </w:r>
      <w:r w:rsidR="000A2C41">
        <w:rPr>
          <w:b/>
          <w:bCs/>
          <w:szCs w:val="20"/>
        </w:rPr>
        <w:t>Action</w:t>
      </w:r>
      <w:r w:rsidR="001D304A" w:rsidRPr="009503D1">
        <w:rPr>
          <w:b/>
          <w:bCs/>
          <w:szCs w:val="20"/>
        </w:rPr>
        <w:t>.</w:t>
      </w:r>
      <w:r w:rsidR="001D304A">
        <w:rPr>
          <w:szCs w:val="20"/>
        </w:rPr>
        <w:t xml:space="preserve"> </w:t>
      </w:r>
      <w:r w:rsidR="000A2C41">
        <w:rPr>
          <w:szCs w:val="20"/>
        </w:rPr>
        <w:t>If this Article applies to a Lost Participant</w:t>
      </w:r>
      <w:r w:rsidR="003B4E52">
        <w:rPr>
          <w:szCs w:val="20"/>
        </w:rPr>
        <w:t xml:space="preserve">, and the Plan Administrator has satisfied the </w:t>
      </w:r>
      <w:r w:rsidR="00D05CE9">
        <w:rPr>
          <w:szCs w:val="20"/>
        </w:rPr>
        <w:t xml:space="preserve">following </w:t>
      </w:r>
      <w:r w:rsidR="003B4E52">
        <w:rPr>
          <w:szCs w:val="20"/>
        </w:rPr>
        <w:t>conditions</w:t>
      </w:r>
      <w:r>
        <w:rPr>
          <w:szCs w:val="20"/>
        </w:rPr>
        <w:t>, the Plan Administrator may</w:t>
      </w:r>
      <w:r w:rsidR="00C51327">
        <w:rPr>
          <w:szCs w:val="20"/>
        </w:rPr>
        <w:t>, in its discretion,</w:t>
      </w:r>
      <w:r>
        <w:rPr>
          <w:szCs w:val="20"/>
        </w:rPr>
        <w:t xml:space="preserve"> </w:t>
      </w:r>
      <w:r w:rsidR="00040F89">
        <w:rPr>
          <w:szCs w:val="20"/>
        </w:rPr>
        <w:t xml:space="preserve">transfer the Lost Participant’s </w:t>
      </w:r>
      <w:r w:rsidR="00A81AFC">
        <w:rPr>
          <w:szCs w:val="20"/>
        </w:rPr>
        <w:t>V</w:t>
      </w:r>
      <w:r w:rsidR="00040F89">
        <w:rPr>
          <w:szCs w:val="20"/>
        </w:rPr>
        <w:t xml:space="preserve">ested </w:t>
      </w:r>
      <w:r w:rsidR="00A81AFC">
        <w:rPr>
          <w:szCs w:val="20"/>
        </w:rPr>
        <w:t>A</w:t>
      </w:r>
      <w:r w:rsidR="00040F89">
        <w:rPr>
          <w:szCs w:val="20"/>
        </w:rPr>
        <w:t xml:space="preserve">ccrued </w:t>
      </w:r>
      <w:r w:rsidR="00A81AFC">
        <w:rPr>
          <w:szCs w:val="20"/>
        </w:rPr>
        <w:t>B</w:t>
      </w:r>
      <w:r w:rsidR="00040F89">
        <w:rPr>
          <w:szCs w:val="20"/>
        </w:rPr>
        <w:t xml:space="preserve">enefit to the </w:t>
      </w:r>
      <w:r w:rsidR="004A6FDE">
        <w:rPr>
          <w:szCs w:val="20"/>
        </w:rPr>
        <w:t xml:space="preserve">Eligible State Fund </w:t>
      </w:r>
      <w:r w:rsidR="00635EC4">
        <w:rPr>
          <w:szCs w:val="20"/>
        </w:rPr>
        <w:t>offered by the state of the Lost Participant’s last known address</w:t>
      </w:r>
      <w:r w:rsidR="00AE79C1">
        <w:rPr>
          <w:szCs w:val="20"/>
        </w:rPr>
        <w:t>:</w:t>
      </w:r>
      <w:r w:rsidR="00C779AC">
        <w:rPr>
          <w:szCs w:val="20"/>
        </w:rPr>
        <w:t xml:space="preserve"> </w:t>
      </w:r>
    </w:p>
    <w:p w14:paraId="3FEF572C" w14:textId="77777777" w:rsidR="001D304A" w:rsidRDefault="001D304A" w:rsidP="001D304A">
      <w:pPr>
        <w:widowControl/>
        <w:ind w:left="540" w:hanging="540"/>
        <w:rPr>
          <w:szCs w:val="20"/>
        </w:rPr>
      </w:pPr>
    </w:p>
    <w:p w14:paraId="7803D848" w14:textId="18B68980" w:rsidR="00FF0E6B" w:rsidRDefault="00FF0E6B" w:rsidP="00691FF0">
      <w:pPr>
        <w:widowControl/>
        <w:ind w:left="540"/>
        <w:rPr>
          <w:szCs w:val="20"/>
        </w:rPr>
      </w:pPr>
      <w:r>
        <w:rPr>
          <w:szCs w:val="20"/>
        </w:rPr>
        <w:t xml:space="preserve">(a) </w:t>
      </w:r>
      <w:r w:rsidR="00691FF0" w:rsidRPr="00691FF0">
        <w:rPr>
          <w:szCs w:val="20"/>
        </w:rPr>
        <w:t xml:space="preserve">The plan fiduciary determines that the transfer to </w:t>
      </w:r>
      <w:r w:rsidR="004D08A4">
        <w:rPr>
          <w:szCs w:val="20"/>
        </w:rPr>
        <w:t>an Eligible State F</w:t>
      </w:r>
      <w:r w:rsidR="00691FF0" w:rsidRPr="00691FF0">
        <w:rPr>
          <w:szCs w:val="20"/>
        </w:rPr>
        <w:t>und is a</w:t>
      </w:r>
      <w:r w:rsidR="00691FF0">
        <w:rPr>
          <w:szCs w:val="20"/>
        </w:rPr>
        <w:t xml:space="preserve"> </w:t>
      </w:r>
      <w:r w:rsidR="00691FF0" w:rsidRPr="00691FF0">
        <w:rPr>
          <w:szCs w:val="20"/>
        </w:rPr>
        <w:t xml:space="preserve">prudent destination for the </w:t>
      </w:r>
      <w:r w:rsidR="004D08A4">
        <w:rPr>
          <w:szCs w:val="20"/>
        </w:rPr>
        <w:t>Lost Participant’s</w:t>
      </w:r>
      <w:r w:rsidR="00691FF0" w:rsidRPr="00691FF0">
        <w:rPr>
          <w:szCs w:val="20"/>
        </w:rPr>
        <w:t xml:space="preserve"> retirement benefit payments</w:t>
      </w:r>
      <w:r>
        <w:rPr>
          <w:szCs w:val="20"/>
        </w:rPr>
        <w:t xml:space="preserve">. </w:t>
      </w:r>
    </w:p>
    <w:p w14:paraId="468D3146" w14:textId="77777777" w:rsidR="00FF0E6B" w:rsidRDefault="00FF0E6B" w:rsidP="00FF0E6B">
      <w:pPr>
        <w:widowControl/>
        <w:ind w:left="540"/>
        <w:rPr>
          <w:szCs w:val="20"/>
        </w:rPr>
      </w:pPr>
    </w:p>
    <w:p w14:paraId="31A832A8" w14:textId="28AFDAF9" w:rsidR="00FF0E6B" w:rsidRDefault="00FF0E6B" w:rsidP="00A00359">
      <w:pPr>
        <w:widowControl/>
        <w:ind w:left="540"/>
        <w:rPr>
          <w:szCs w:val="20"/>
        </w:rPr>
      </w:pPr>
      <w:r>
        <w:rPr>
          <w:szCs w:val="20"/>
        </w:rPr>
        <w:t xml:space="preserve">(b) </w:t>
      </w:r>
      <w:r w:rsidR="00A00359" w:rsidRPr="00A00359">
        <w:rPr>
          <w:szCs w:val="20"/>
        </w:rPr>
        <w:t xml:space="preserve">The </w:t>
      </w:r>
      <w:r w:rsidR="00A00359">
        <w:rPr>
          <w:szCs w:val="20"/>
        </w:rPr>
        <w:t>P</w:t>
      </w:r>
      <w:r w:rsidR="00A00359" w:rsidRPr="00A00359">
        <w:rPr>
          <w:szCs w:val="20"/>
        </w:rPr>
        <w:t xml:space="preserve">lan </w:t>
      </w:r>
      <w:r w:rsidR="00A00359">
        <w:rPr>
          <w:szCs w:val="20"/>
        </w:rPr>
        <w:t>Administrator</w:t>
      </w:r>
      <w:r w:rsidR="00A00359" w:rsidRPr="00A00359">
        <w:rPr>
          <w:szCs w:val="20"/>
        </w:rPr>
        <w:t xml:space="preserve"> has implemented a prudent program to find </w:t>
      </w:r>
      <w:r w:rsidR="003556EC">
        <w:rPr>
          <w:szCs w:val="20"/>
        </w:rPr>
        <w:t>Lost</w:t>
      </w:r>
      <w:r w:rsidR="00A00359" w:rsidRPr="00A00359">
        <w:rPr>
          <w:szCs w:val="20"/>
        </w:rPr>
        <w:t xml:space="preserve"> </w:t>
      </w:r>
      <w:r w:rsidR="003556EC">
        <w:rPr>
          <w:szCs w:val="20"/>
        </w:rPr>
        <w:t>P</w:t>
      </w:r>
      <w:r w:rsidR="00A00359" w:rsidRPr="00A00359">
        <w:rPr>
          <w:szCs w:val="20"/>
        </w:rPr>
        <w:t>articipants</w:t>
      </w:r>
      <w:r w:rsidR="00A00359">
        <w:rPr>
          <w:szCs w:val="20"/>
        </w:rPr>
        <w:t xml:space="preserve"> </w:t>
      </w:r>
      <w:r w:rsidR="00A00359" w:rsidRPr="00A00359">
        <w:rPr>
          <w:szCs w:val="20"/>
        </w:rPr>
        <w:t>and nevertheless has</w:t>
      </w:r>
      <w:r w:rsidR="00A00359">
        <w:rPr>
          <w:szCs w:val="20"/>
        </w:rPr>
        <w:t xml:space="preserve"> </w:t>
      </w:r>
      <w:r w:rsidR="00A00359" w:rsidRPr="00A00359">
        <w:rPr>
          <w:szCs w:val="20"/>
        </w:rPr>
        <w:t xml:space="preserve">been unable to locate </w:t>
      </w:r>
      <w:proofErr w:type="gramStart"/>
      <w:r w:rsidR="00A00359" w:rsidRPr="00A00359">
        <w:rPr>
          <w:szCs w:val="20"/>
        </w:rPr>
        <w:t xml:space="preserve">the </w:t>
      </w:r>
      <w:r w:rsidR="003556EC">
        <w:rPr>
          <w:szCs w:val="20"/>
        </w:rPr>
        <w:t>Lost</w:t>
      </w:r>
      <w:proofErr w:type="gramEnd"/>
      <w:r w:rsidR="003556EC">
        <w:rPr>
          <w:szCs w:val="20"/>
        </w:rPr>
        <w:t xml:space="preserve"> Participants. Such a program should be consistent with best practices published by the Department of Labor</w:t>
      </w:r>
      <w:r w:rsidR="00C57DC8">
        <w:rPr>
          <w:szCs w:val="20"/>
        </w:rPr>
        <w:t xml:space="preserve"> from time to time</w:t>
      </w:r>
      <w:r w:rsidR="003556EC">
        <w:rPr>
          <w:szCs w:val="20"/>
        </w:rPr>
        <w:t>.</w:t>
      </w:r>
    </w:p>
    <w:p w14:paraId="1CAC23E9" w14:textId="77777777" w:rsidR="00FF0E6B" w:rsidRDefault="00FF0E6B" w:rsidP="00FF0E6B">
      <w:pPr>
        <w:widowControl/>
        <w:ind w:left="540"/>
        <w:rPr>
          <w:szCs w:val="20"/>
        </w:rPr>
      </w:pPr>
    </w:p>
    <w:p w14:paraId="12EA630F" w14:textId="6A170B1D" w:rsidR="00FF0E6B" w:rsidRDefault="00FF0E6B" w:rsidP="00FF6F3E">
      <w:pPr>
        <w:widowControl/>
        <w:ind w:left="540"/>
        <w:rPr>
          <w:szCs w:val="20"/>
        </w:rPr>
      </w:pPr>
      <w:r>
        <w:rPr>
          <w:szCs w:val="20"/>
        </w:rPr>
        <w:t xml:space="preserve">(c) The </w:t>
      </w:r>
      <w:r w:rsidR="00FF6F3E">
        <w:rPr>
          <w:szCs w:val="20"/>
        </w:rPr>
        <w:t xml:space="preserve">Plan’s </w:t>
      </w:r>
      <w:r w:rsidR="00FF6F3E" w:rsidRPr="00FF6F3E">
        <w:rPr>
          <w:szCs w:val="20"/>
        </w:rPr>
        <w:t xml:space="preserve">summary plan description </w:t>
      </w:r>
      <w:r w:rsidR="00FF6F3E">
        <w:rPr>
          <w:szCs w:val="20"/>
        </w:rPr>
        <w:t xml:space="preserve">or a summary of material modifications </w:t>
      </w:r>
      <w:r w:rsidR="00706469">
        <w:rPr>
          <w:szCs w:val="20"/>
        </w:rPr>
        <w:t xml:space="preserve">(or a similar document for a plan not subject to ERISA) </w:t>
      </w:r>
      <w:r w:rsidR="00FF6F3E" w:rsidRPr="00FF6F3E">
        <w:rPr>
          <w:szCs w:val="20"/>
        </w:rPr>
        <w:t>explains that retirement benefit payments of</w:t>
      </w:r>
      <w:r w:rsidR="00706469">
        <w:rPr>
          <w:szCs w:val="20"/>
        </w:rPr>
        <w:t xml:space="preserve"> </w:t>
      </w:r>
      <w:r w:rsidR="00C30FA3">
        <w:rPr>
          <w:szCs w:val="20"/>
        </w:rPr>
        <w:t>Los</w:t>
      </w:r>
      <w:r w:rsidR="00DF0110">
        <w:rPr>
          <w:szCs w:val="20"/>
        </w:rPr>
        <w:t>t</w:t>
      </w:r>
      <w:r w:rsidR="00C30FA3">
        <w:rPr>
          <w:szCs w:val="20"/>
        </w:rPr>
        <w:t xml:space="preserve"> Participants</w:t>
      </w:r>
      <w:r w:rsidR="00FF6F3E" w:rsidRPr="00FF6F3E">
        <w:rPr>
          <w:szCs w:val="20"/>
        </w:rPr>
        <w:t xml:space="preserve"> may be transferred to an </w:t>
      </w:r>
      <w:r w:rsidR="00C30FA3">
        <w:rPr>
          <w:szCs w:val="20"/>
        </w:rPr>
        <w:t>E</w:t>
      </w:r>
      <w:r w:rsidR="00FF6F3E" w:rsidRPr="00FF6F3E">
        <w:rPr>
          <w:szCs w:val="20"/>
        </w:rPr>
        <w:t xml:space="preserve">ligible </w:t>
      </w:r>
      <w:r w:rsidR="00C30FA3">
        <w:rPr>
          <w:szCs w:val="20"/>
        </w:rPr>
        <w:t>S</w:t>
      </w:r>
      <w:r w:rsidR="00FF6F3E" w:rsidRPr="00FF6F3E">
        <w:rPr>
          <w:szCs w:val="20"/>
        </w:rPr>
        <w:t xml:space="preserve">tate </w:t>
      </w:r>
      <w:r w:rsidR="00C30FA3">
        <w:rPr>
          <w:szCs w:val="20"/>
        </w:rPr>
        <w:t>F</w:t>
      </w:r>
      <w:r w:rsidR="00FF6F3E" w:rsidRPr="00FF6F3E">
        <w:rPr>
          <w:szCs w:val="20"/>
        </w:rPr>
        <w:t>und and</w:t>
      </w:r>
      <w:r w:rsidR="00C30FA3">
        <w:rPr>
          <w:szCs w:val="20"/>
        </w:rPr>
        <w:t xml:space="preserve"> </w:t>
      </w:r>
      <w:r w:rsidR="00FF6F3E" w:rsidRPr="00FF6F3E">
        <w:rPr>
          <w:szCs w:val="20"/>
        </w:rPr>
        <w:t>identifies the name, address, and phone number of a plan contact for further information</w:t>
      </w:r>
      <w:r w:rsidR="00C30FA3">
        <w:rPr>
          <w:szCs w:val="20"/>
        </w:rPr>
        <w:t xml:space="preserve"> </w:t>
      </w:r>
      <w:r w:rsidR="00FF6F3E" w:rsidRPr="00FF6F3E">
        <w:rPr>
          <w:szCs w:val="20"/>
        </w:rPr>
        <w:t>concerning the eligible state funds to which the retirement benefit payments are</w:t>
      </w:r>
      <w:r w:rsidR="00C30FA3">
        <w:rPr>
          <w:szCs w:val="20"/>
        </w:rPr>
        <w:t xml:space="preserve"> </w:t>
      </w:r>
      <w:r w:rsidR="00FF6F3E" w:rsidRPr="00FF6F3E">
        <w:rPr>
          <w:szCs w:val="20"/>
        </w:rPr>
        <w:t>transferred</w:t>
      </w:r>
      <w:r w:rsidR="00C30FA3">
        <w:rPr>
          <w:szCs w:val="20"/>
        </w:rPr>
        <w:t>.</w:t>
      </w:r>
      <w:r w:rsidR="00EE475D">
        <w:rPr>
          <w:szCs w:val="20"/>
        </w:rPr>
        <w:t xml:space="preserve"> If the Plan Administrator elects not to distribute such a document, then this Amendment will be of no effect for that Plan.</w:t>
      </w:r>
    </w:p>
    <w:p w14:paraId="44E6FFE1" w14:textId="77777777" w:rsidR="00FF0E6B" w:rsidRDefault="00FF0E6B" w:rsidP="00FF0E6B">
      <w:pPr>
        <w:widowControl/>
        <w:ind w:left="540"/>
        <w:rPr>
          <w:szCs w:val="20"/>
        </w:rPr>
      </w:pPr>
    </w:p>
    <w:p w14:paraId="41468F74" w14:textId="15E9754E" w:rsidR="00966856" w:rsidRDefault="00AA75C4" w:rsidP="001D304A">
      <w:pPr>
        <w:widowControl/>
        <w:ind w:left="540" w:hanging="540"/>
        <w:rPr>
          <w:szCs w:val="20"/>
        </w:rPr>
      </w:pPr>
      <w:r>
        <w:rPr>
          <w:szCs w:val="20"/>
        </w:rPr>
        <w:t>2</w:t>
      </w:r>
      <w:r w:rsidR="001D304A">
        <w:rPr>
          <w:szCs w:val="20"/>
        </w:rPr>
        <w:t>.4</w:t>
      </w:r>
      <w:r w:rsidR="001D304A">
        <w:rPr>
          <w:szCs w:val="20"/>
        </w:rPr>
        <w:tab/>
      </w:r>
      <w:r w:rsidR="001D304A">
        <w:rPr>
          <w:b/>
          <w:bCs/>
          <w:szCs w:val="20"/>
        </w:rPr>
        <w:t>Definitions</w:t>
      </w:r>
      <w:r w:rsidR="001D304A" w:rsidRPr="009503D1">
        <w:rPr>
          <w:b/>
          <w:bCs/>
          <w:szCs w:val="20"/>
        </w:rPr>
        <w:t>.</w:t>
      </w:r>
      <w:r w:rsidR="001D304A">
        <w:rPr>
          <w:szCs w:val="20"/>
        </w:rPr>
        <w:t xml:space="preserve"> The </w:t>
      </w:r>
      <w:r w:rsidR="00AD7C9E">
        <w:rPr>
          <w:szCs w:val="20"/>
        </w:rPr>
        <w:t>following terms have the meaning set forth in this par</w:t>
      </w:r>
      <w:r w:rsidR="009F01C4">
        <w:rPr>
          <w:szCs w:val="20"/>
        </w:rPr>
        <w:t>agraph.</w:t>
      </w:r>
      <w:r w:rsidR="001D304A">
        <w:rPr>
          <w:szCs w:val="20"/>
        </w:rPr>
        <w:t xml:space="preserve"> </w:t>
      </w:r>
    </w:p>
    <w:p w14:paraId="7C7B92BF" w14:textId="77777777" w:rsidR="00966856" w:rsidRDefault="00966856" w:rsidP="001D304A">
      <w:pPr>
        <w:widowControl/>
        <w:ind w:left="540" w:hanging="540"/>
        <w:rPr>
          <w:szCs w:val="20"/>
        </w:rPr>
      </w:pPr>
    </w:p>
    <w:p w14:paraId="2B657F5F" w14:textId="3CEB25DA" w:rsidR="00966856" w:rsidRDefault="00966856" w:rsidP="00966856">
      <w:pPr>
        <w:widowControl/>
        <w:ind w:left="540"/>
        <w:rPr>
          <w:szCs w:val="20"/>
        </w:rPr>
      </w:pPr>
      <w:r>
        <w:rPr>
          <w:szCs w:val="20"/>
        </w:rPr>
        <w:t xml:space="preserve">(a) </w:t>
      </w:r>
      <w:r w:rsidR="00E41C0B">
        <w:rPr>
          <w:szCs w:val="20"/>
        </w:rPr>
        <w:t xml:space="preserve">A Lost Participant’s </w:t>
      </w:r>
      <w:r w:rsidR="00B676B0">
        <w:rPr>
          <w:szCs w:val="20"/>
        </w:rPr>
        <w:t>“</w:t>
      </w:r>
      <w:r w:rsidR="00364E07">
        <w:rPr>
          <w:b/>
          <w:bCs/>
          <w:szCs w:val="20"/>
        </w:rPr>
        <w:t>Vested Accrued Benefit</w:t>
      </w:r>
      <w:r w:rsidR="00B676B0" w:rsidRPr="00F977F3">
        <w:rPr>
          <w:szCs w:val="20"/>
        </w:rPr>
        <w:t>”</w:t>
      </w:r>
      <w:r w:rsidR="001D304A">
        <w:rPr>
          <w:szCs w:val="20"/>
        </w:rPr>
        <w:t xml:space="preserve"> means </w:t>
      </w:r>
      <w:r w:rsidR="00E76BE2">
        <w:rPr>
          <w:szCs w:val="20"/>
        </w:rPr>
        <w:t>the nonforfeitable balance of the individuals account or accrued benefit under the Plan</w:t>
      </w:r>
      <w:r w:rsidR="001D304A">
        <w:rPr>
          <w:szCs w:val="20"/>
        </w:rPr>
        <w:t>.</w:t>
      </w:r>
      <w:r w:rsidR="00E76BE2">
        <w:rPr>
          <w:szCs w:val="20"/>
        </w:rPr>
        <w:t xml:space="preserve"> If the </w:t>
      </w:r>
      <w:r w:rsidR="009B7676">
        <w:rPr>
          <w:szCs w:val="20"/>
        </w:rPr>
        <w:t>Plan has previously distributed the Participant’s Vested Accrued Benefit</w:t>
      </w:r>
      <w:r w:rsidR="007700E2">
        <w:rPr>
          <w:szCs w:val="20"/>
        </w:rPr>
        <w:t xml:space="preserve"> but the check remains uncashed, the Vested Accrued Benefit is the amount of the uncashed check.</w:t>
      </w:r>
      <w:r w:rsidR="001D304A">
        <w:rPr>
          <w:szCs w:val="20"/>
        </w:rPr>
        <w:t xml:space="preserve"> </w:t>
      </w:r>
    </w:p>
    <w:p w14:paraId="3B0DCA5A" w14:textId="77777777" w:rsidR="00966856" w:rsidRDefault="00966856" w:rsidP="00966856">
      <w:pPr>
        <w:widowControl/>
        <w:ind w:left="540"/>
        <w:rPr>
          <w:szCs w:val="20"/>
        </w:rPr>
      </w:pPr>
    </w:p>
    <w:p w14:paraId="78A8E599" w14:textId="326D8C82" w:rsidR="00966856" w:rsidRPr="00532FE0" w:rsidRDefault="00966856" w:rsidP="00966856">
      <w:pPr>
        <w:widowControl/>
        <w:ind w:left="540"/>
        <w:rPr>
          <w:szCs w:val="20"/>
        </w:rPr>
      </w:pPr>
      <w:r>
        <w:rPr>
          <w:szCs w:val="20"/>
        </w:rPr>
        <w:t xml:space="preserve">(b) </w:t>
      </w:r>
      <w:r w:rsidR="00532FE0">
        <w:rPr>
          <w:szCs w:val="20"/>
        </w:rPr>
        <w:t>An “</w:t>
      </w:r>
      <w:r w:rsidR="00532FE0">
        <w:rPr>
          <w:b/>
          <w:bCs/>
          <w:szCs w:val="20"/>
        </w:rPr>
        <w:t>Eligible State Fund</w:t>
      </w:r>
      <w:r w:rsidR="00532FE0">
        <w:rPr>
          <w:szCs w:val="20"/>
        </w:rPr>
        <w:t>” is a State Unclaimed Property Fund</w:t>
      </w:r>
      <w:r w:rsidR="003737BF">
        <w:rPr>
          <w:szCs w:val="20"/>
        </w:rPr>
        <w:t xml:space="preserve"> which satisfies the conditions described in FAB 2025-01 to be an Eligible State Fund.</w:t>
      </w:r>
    </w:p>
    <w:p w14:paraId="117DDFF3" w14:textId="77777777" w:rsidR="00966856" w:rsidRDefault="00966856" w:rsidP="00966856">
      <w:pPr>
        <w:widowControl/>
        <w:ind w:left="540"/>
        <w:rPr>
          <w:szCs w:val="20"/>
        </w:rPr>
      </w:pPr>
    </w:p>
    <w:p w14:paraId="61C0851F" w14:textId="1D25D584" w:rsidR="00AE79C1" w:rsidRDefault="00CB5A66" w:rsidP="00AE79C1">
      <w:pPr>
        <w:widowControl/>
        <w:ind w:left="540" w:hanging="540"/>
        <w:rPr>
          <w:szCs w:val="20"/>
        </w:rPr>
      </w:pPr>
      <w:r>
        <w:rPr>
          <w:szCs w:val="20"/>
        </w:rPr>
        <w:t>2.5</w:t>
      </w:r>
      <w:r>
        <w:rPr>
          <w:szCs w:val="20"/>
        </w:rPr>
        <w:tab/>
      </w:r>
      <w:r>
        <w:rPr>
          <w:b/>
          <w:bCs/>
          <w:szCs w:val="20"/>
        </w:rPr>
        <w:t>Cross-reference</w:t>
      </w:r>
      <w:r w:rsidRPr="009503D1">
        <w:rPr>
          <w:b/>
          <w:bCs/>
          <w:szCs w:val="20"/>
        </w:rPr>
        <w:t>.</w:t>
      </w:r>
      <w:r>
        <w:rPr>
          <w:szCs w:val="20"/>
        </w:rPr>
        <w:t xml:space="preserve"> </w:t>
      </w:r>
      <w:r w:rsidR="00AE79C1">
        <w:rPr>
          <w:szCs w:val="20"/>
        </w:rPr>
        <w:t>See Rev. Proc. 2020-24 regarding withholding and reporting obligations</w:t>
      </w:r>
      <w:r w:rsidR="00C31BD4">
        <w:rPr>
          <w:szCs w:val="20"/>
        </w:rPr>
        <w:t xml:space="preserve"> of amounts transferred to an Eligible State Fund.</w:t>
      </w:r>
    </w:p>
    <w:p w14:paraId="7021F4FD" w14:textId="77777777" w:rsidR="00AE79C1" w:rsidRDefault="00AE79C1" w:rsidP="003673EB">
      <w:pPr>
        <w:widowControl/>
      </w:pPr>
    </w:p>
    <w:p w14:paraId="248974A4" w14:textId="77777777" w:rsidR="00F315A7" w:rsidRDefault="00F315A7" w:rsidP="00F315A7">
      <w:pPr>
        <w:widowControl/>
        <w:tabs>
          <w:tab w:val="left" w:pos="360"/>
          <w:tab w:val="left" w:pos="720"/>
        </w:tabs>
        <w:jc w:val="center"/>
        <w:rPr>
          <w:b/>
          <w:szCs w:val="20"/>
        </w:rPr>
      </w:pPr>
    </w:p>
    <w:p w14:paraId="2C230C34" w14:textId="77777777" w:rsidR="00EE475D" w:rsidRDefault="00EE475D" w:rsidP="00EE475D">
      <w:pPr>
        <w:ind w:left="540" w:hanging="540"/>
        <w:rPr>
          <w:szCs w:val="20"/>
        </w:rPr>
      </w:pPr>
    </w:p>
    <w:p w14:paraId="5797E5E7" w14:textId="77777777" w:rsidR="00EE475D" w:rsidRDefault="00EE475D" w:rsidP="00EE475D">
      <w:pPr>
        <w:widowControl/>
      </w:pPr>
    </w:p>
    <w:p w14:paraId="795BC5E7" w14:textId="77777777" w:rsidR="00EE475D" w:rsidRDefault="00EE475D" w:rsidP="00EE475D">
      <w:pPr>
        <w:keepNext/>
        <w:keepLines/>
        <w:tabs>
          <w:tab w:val="left" w:pos="5760"/>
        </w:tabs>
        <w:rPr>
          <w:rFonts w:ascii="Times" w:hAnsi="Times"/>
          <w:snapToGrid w:val="0"/>
          <w:szCs w:val="20"/>
          <w:u w:val="single"/>
        </w:rPr>
      </w:pPr>
      <w:r>
        <w:rPr>
          <w:rFonts w:ascii="Times" w:hAnsi="Times"/>
          <w:snapToGrid w:val="0"/>
          <w:szCs w:val="20"/>
        </w:rPr>
        <w:t xml:space="preserve">Document Provider Name: </w:t>
      </w:r>
      <w:r>
        <w:rPr>
          <w:rFonts w:ascii="Times" w:hAnsi="Times"/>
          <w:snapToGrid w:val="0"/>
          <w:szCs w:val="20"/>
          <w:u w:val="single"/>
        </w:rPr>
        <w:tab/>
      </w:r>
    </w:p>
    <w:p w14:paraId="50C419D7" w14:textId="77777777" w:rsidR="00EE475D" w:rsidRDefault="00EE475D" w:rsidP="00EE475D">
      <w:pPr>
        <w:keepNext/>
        <w:keepLines/>
        <w:widowControl/>
        <w:tabs>
          <w:tab w:val="left" w:pos="5220"/>
          <w:tab w:val="left" w:pos="8550"/>
          <w:tab w:val="left" w:pos="9540"/>
        </w:tabs>
        <w:rPr>
          <w:szCs w:val="20"/>
        </w:rPr>
      </w:pPr>
    </w:p>
    <w:p w14:paraId="0E202EBE" w14:textId="77777777" w:rsidR="00EE475D" w:rsidRDefault="00EE475D" w:rsidP="00EE475D">
      <w:pPr>
        <w:keepNext/>
        <w:keepLines/>
        <w:tabs>
          <w:tab w:val="left" w:pos="5760"/>
        </w:tabs>
        <w:rPr>
          <w:rFonts w:ascii="Times" w:hAnsi="Times"/>
          <w:snapToGrid w:val="0"/>
          <w:szCs w:val="20"/>
          <w:u w:val="single"/>
        </w:rPr>
      </w:pPr>
    </w:p>
    <w:p w14:paraId="03ADD624" w14:textId="77777777" w:rsidR="00EE475D" w:rsidRDefault="00EE475D" w:rsidP="00EE475D">
      <w:pPr>
        <w:keepNext/>
        <w:keepLines/>
        <w:tabs>
          <w:tab w:val="left" w:pos="5760"/>
        </w:tabs>
        <w:rPr>
          <w:rFonts w:ascii="Times" w:hAnsi="Times"/>
          <w:snapToGrid w:val="0"/>
          <w:szCs w:val="20"/>
          <w:u w:val="single"/>
        </w:rPr>
      </w:pPr>
      <w:r>
        <w:rPr>
          <w:rFonts w:ascii="Times" w:hAnsi="Times"/>
          <w:snapToGrid w:val="0"/>
          <w:szCs w:val="20"/>
          <w:u w:val="single"/>
        </w:rPr>
        <w:t>By:</w:t>
      </w:r>
      <w:r>
        <w:rPr>
          <w:rFonts w:ascii="Times" w:hAnsi="Times"/>
          <w:snapToGrid w:val="0"/>
          <w:szCs w:val="20"/>
          <w:u w:val="single"/>
        </w:rPr>
        <w:tab/>
      </w:r>
    </w:p>
    <w:p w14:paraId="3EFCCF83" w14:textId="77777777" w:rsidR="00EE475D" w:rsidRDefault="00EE475D" w:rsidP="00EE475D">
      <w:pPr>
        <w:keepNext/>
        <w:keepLines/>
        <w:tabs>
          <w:tab w:val="left" w:pos="2160"/>
        </w:tabs>
        <w:rPr>
          <w:rFonts w:ascii="Times" w:hAnsi="Times"/>
          <w:i/>
          <w:iCs/>
          <w:snapToGrid w:val="0"/>
          <w:szCs w:val="20"/>
        </w:rPr>
      </w:pPr>
      <w:r>
        <w:rPr>
          <w:rFonts w:ascii="Times" w:hAnsi="Times"/>
          <w:i/>
          <w:iCs/>
          <w:snapToGrid w:val="0"/>
          <w:szCs w:val="20"/>
        </w:rPr>
        <w:t xml:space="preserve">      (Authorized signer for Document Provider)</w:t>
      </w:r>
    </w:p>
    <w:p w14:paraId="03B1A36B" w14:textId="77777777" w:rsidR="00EE475D" w:rsidRDefault="00EE475D" w:rsidP="00EE475D">
      <w:pPr>
        <w:keepNext/>
        <w:keepLines/>
        <w:tabs>
          <w:tab w:val="left" w:pos="4320"/>
        </w:tabs>
        <w:rPr>
          <w:rFonts w:ascii="Times" w:hAnsi="Times"/>
          <w:snapToGrid w:val="0"/>
          <w:szCs w:val="20"/>
          <w:u w:val="single"/>
        </w:rPr>
      </w:pPr>
    </w:p>
    <w:p w14:paraId="50D6F6A5" w14:textId="77777777" w:rsidR="00EE475D" w:rsidRDefault="00EE475D" w:rsidP="00EE475D">
      <w:pPr>
        <w:keepNext/>
        <w:keepLines/>
        <w:widowControl/>
        <w:tabs>
          <w:tab w:val="left" w:pos="5220"/>
          <w:tab w:val="left" w:pos="8550"/>
          <w:tab w:val="left" w:pos="9540"/>
        </w:tabs>
        <w:rPr>
          <w:szCs w:val="20"/>
        </w:rPr>
      </w:pPr>
      <w:r>
        <w:rPr>
          <w:szCs w:val="20"/>
        </w:rPr>
        <w:t xml:space="preserve">The Document Provider executed this Amendment this </w:t>
      </w:r>
      <w:r>
        <w:rPr>
          <w:szCs w:val="20"/>
          <w:u w:val="single"/>
        </w:rPr>
        <w:tab/>
      </w:r>
      <w:r>
        <w:rPr>
          <w:szCs w:val="20"/>
        </w:rPr>
        <w:t xml:space="preserve"> day of </w:t>
      </w:r>
      <w:proofErr w:type="gramStart"/>
      <w:r>
        <w:rPr>
          <w:szCs w:val="20"/>
        </w:rPr>
        <w:t xml:space="preserve">_________________________, </w:t>
      </w:r>
      <w:proofErr w:type="gramEnd"/>
      <w:r>
        <w:rPr>
          <w:szCs w:val="20"/>
        </w:rPr>
        <w:t>_______.</w:t>
      </w:r>
    </w:p>
    <w:p w14:paraId="61C0E950" w14:textId="77777777" w:rsidR="00EE475D" w:rsidRDefault="00EE475D" w:rsidP="00EE475D">
      <w:pPr>
        <w:keepNext/>
        <w:keepLines/>
        <w:widowControl/>
        <w:rPr>
          <w:szCs w:val="20"/>
        </w:rPr>
      </w:pPr>
    </w:p>
    <w:p w14:paraId="07539F28" w14:textId="3AAA2390" w:rsidR="00353CD2" w:rsidRPr="001F1723" w:rsidRDefault="00353CD2" w:rsidP="003673EB">
      <w:pPr>
        <w:widowControl/>
        <w:tabs>
          <w:tab w:val="right" w:pos="5760"/>
        </w:tabs>
        <w:rPr>
          <w:i/>
          <w:szCs w:val="20"/>
        </w:rPr>
      </w:pPr>
    </w:p>
    <w:p w14:paraId="4DA988BE" w14:textId="77777777" w:rsidR="00773059" w:rsidRDefault="00773059">
      <w:pPr>
        <w:widowControl/>
        <w:autoSpaceDE/>
        <w:autoSpaceDN/>
        <w:spacing w:after="160"/>
        <w:jc w:val="both"/>
        <w:sectPr w:rsidR="00773059" w:rsidSect="009C606A">
          <w:pgSz w:w="12240" w:h="15840"/>
          <w:pgMar w:top="1440" w:right="1440" w:bottom="1440" w:left="1440" w:header="720" w:footer="720" w:gutter="0"/>
          <w:pgNumType w:start="1"/>
          <w:cols w:space="720"/>
          <w:docGrid w:linePitch="360"/>
        </w:sectPr>
      </w:pPr>
    </w:p>
    <w:p w14:paraId="13AF5299" w14:textId="49D363D4" w:rsidR="00796B98" w:rsidRDefault="00796B98">
      <w:pPr>
        <w:widowControl/>
        <w:autoSpaceDE/>
        <w:autoSpaceDN/>
        <w:spacing w:after="160"/>
        <w:jc w:val="both"/>
      </w:pPr>
    </w:p>
    <w:p w14:paraId="7E10186A" w14:textId="77777777" w:rsidR="00796B98" w:rsidRDefault="00796B98" w:rsidP="00796B98">
      <w:pPr>
        <w:widowControl/>
        <w:jc w:val="center"/>
        <w:rPr>
          <w:rFonts w:ascii="Times" w:hAnsi="Times" w:cs="Times"/>
          <w:b/>
          <w:szCs w:val="20"/>
        </w:rPr>
      </w:pPr>
      <w:r>
        <w:rPr>
          <w:rFonts w:ascii="Times" w:hAnsi="Times" w:cs="Times"/>
          <w:b/>
          <w:szCs w:val="20"/>
        </w:rPr>
        <w:t>SUMMARY PLAN DESCRIPTION</w:t>
      </w:r>
    </w:p>
    <w:p w14:paraId="4A859B76" w14:textId="77777777" w:rsidR="00796B98" w:rsidRDefault="00796B98" w:rsidP="00796B98">
      <w:pPr>
        <w:widowControl/>
        <w:jc w:val="center"/>
        <w:rPr>
          <w:rFonts w:ascii="Times" w:hAnsi="Times" w:cs="Times"/>
          <w:b/>
          <w:szCs w:val="20"/>
        </w:rPr>
      </w:pPr>
      <w:r>
        <w:rPr>
          <w:rFonts w:ascii="Times" w:hAnsi="Times" w:cs="Times"/>
          <w:b/>
          <w:szCs w:val="20"/>
        </w:rPr>
        <w:t>MATERIAL MODIFICATIONS</w:t>
      </w:r>
    </w:p>
    <w:p w14:paraId="02A9C893" w14:textId="77777777" w:rsidR="00796B98" w:rsidRDefault="00796B98" w:rsidP="00796B98">
      <w:pPr>
        <w:widowControl/>
        <w:rPr>
          <w:rFonts w:ascii="Times" w:hAnsi="Times" w:cs="Times"/>
          <w:b/>
          <w:szCs w:val="20"/>
        </w:rPr>
      </w:pPr>
    </w:p>
    <w:p w14:paraId="4680668D" w14:textId="77777777" w:rsidR="00796B98" w:rsidRDefault="00796B98" w:rsidP="00796B98">
      <w:pPr>
        <w:widowControl/>
        <w:rPr>
          <w:rFonts w:ascii="Times" w:hAnsi="Times" w:cs="Times"/>
          <w:szCs w:val="20"/>
        </w:rPr>
      </w:pPr>
    </w:p>
    <w:p w14:paraId="46EAFD13" w14:textId="77777777" w:rsidR="00796B98" w:rsidRDefault="00796B98" w:rsidP="00796B98">
      <w:pPr>
        <w:widowControl/>
        <w:ind w:firstLine="360"/>
        <w:rPr>
          <w:rFonts w:ascii="Times" w:hAnsi="Times" w:cs="Times"/>
          <w:szCs w:val="20"/>
        </w:rPr>
      </w:pPr>
      <w:r>
        <w:rPr>
          <w:rFonts w:ascii="Times" w:hAnsi="Times" w:cs="Times"/>
          <w:iCs/>
          <w:szCs w:val="20"/>
        </w:rPr>
        <w:t>This is a Summary of Material Modifications regarding the ____________________</w:t>
      </w:r>
      <w:r>
        <w:rPr>
          <w:rFonts w:ascii="Times" w:hAnsi="Times" w:cs="Times"/>
          <w:szCs w:val="20"/>
        </w:rPr>
        <w:t xml:space="preserve"> (</w:t>
      </w:r>
      <w:r>
        <w:rPr>
          <w:rFonts w:eastAsiaTheme="minorEastAsia"/>
          <w:sz w:val="18"/>
          <w:szCs w:val="18"/>
        </w:rPr>
        <w:t>"</w:t>
      </w:r>
      <w:r>
        <w:rPr>
          <w:rFonts w:ascii="Times" w:hAnsi="Times" w:cs="Times"/>
          <w:szCs w:val="20"/>
        </w:rPr>
        <w:t>Plan</w:t>
      </w:r>
      <w:r>
        <w:rPr>
          <w:rFonts w:eastAsiaTheme="minorEastAsia"/>
          <w:sz w:val="18"/>
          <w:szCs w:val="18"/>
        </w:rPr>
        <w:t>"</w:t>
      </w:r>
      <w:r>
        <w:rPr>
          <w:rFonts w:ascii="Times" w:hAnsi="Times" w:cs="Times"/>
          <w:szCs w:val="20"/>
        </w:rPr>
        <w:t>). This is merely a summary of an important change to the Plan and information contained in the Summary Plan Description (</w:t>
      </w:r>
      <w:r>
        <w:rPr>
          <w:rFonts w:eastAsiaTheme="minorEastAsia"/>
          <w:sz w:val="18"/>
          <w:szCs w:val="18"/>
        </w:rPr>
        <w:t>"</w:t>
      </w:r>
      <w:r>
        <w:rPr>
          <w:rFonts w:ascii="Times" w:hAnsi="Times" w:cs="Times"/>
          <w:szCs w:val="20"/>
        </w:rPr>
        <w:t>SPD</w:t>
      </w:r>
      <w:r>
        <w:rPr>
          <w:rFonts w:eastAsiaTheme="minorEastAsia"/>
          <w:sz w:val="18"/>
          <w:szCs w:val="18"/>
        </w:rPr>
        <w:t>"</w:t>
      </w:r>
      <w:r>
        <w:rPr>
          <w:rFonts w:ascii="Times" w:hAnsi="Times" w:cs="Times"/>
          <w:szCs w:val="20"/>
        </w:rPr>
        <w:t xml:space="preserve">)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w:t>
      </w:r>
      <w:proofErr w:type="gramStart"/>
      <w:r>
        <w:rPr>
          <w:rFonts w:ascii="Times" w:hAnsi="Times" w:cs="Times"/>
          <w:szCs w:val="20"/>
        </w:rPr>
        <w:t>control</w:t>
      </w:r>
      <w:proofErr w:type="gramEnd"/>
      <w:r>
        <w:rPr>
          <w:rFonts w:ascii="Times" w:hAnsi="Times" w:cs="Times"/>
          <w:szCs w:val="20"/>
        </w:rPr>
        <w:t xml:space="preserve">. </w:t>
      </w:r>
    </w:p>
    <w:p w14:paraId="3FFBA82E" w14:textId="77777777" w:rsidR="00796B98" w:rsidRDefault="00796B98" w:rsidP="00796B98">
      <w:pPr>
        <w:widowControl/>
        <w:ind w:firstLine="360"/>
        <w:rPr>
          <w:rFonts w:ascii="Times" w:hAnsi="Times" w:cs="Times"/>
          <w:szCs w:val="20"/>
        </w:rPr>
      </w:pPr>
    </w:p>
    <w:p w14:paraId="0006934C" w14:textId="06288FBF" w:rsidR="00782B53" w:rsidRDefault="00796B98" w:rsidP="00394D08">
      <w:pPr>
        <w:widowControl/>
        <w:ind w:firstLine="360"/>
        <w:rPr>
          <w:rFonts w:ascii="Times" w:hAnsi="Times" w:cs="Times"/>
          <w:szCs w:val="20"/>
        </w:rPr>
      </w:pPr>
      <w:r>
        <w:rPr>
          <w:rFonts w:ascii="Times" w:hAnsi="Times" w:cs="Times"/>
          <w:szCs w:val="20"/>
        </w:rPr>
        <w:t xml:space="preserve">Beginning ______________________, </w:t>
      </w:r>
      <w:r w:rsidR="00854166">
        <w:rPr>
          <w:rFonts w:ascii="Times" w:hAnsi="Times" w:cs="Times"/>
          <w:szCs w:val="20"/>
        </w:rPr>
        <w:t xml:space="preserve">if </w:t>
      </w:r>
      <w:r w:rsidR="00DB1BA2">
        <w:rPr>
          <w:rFonts w:ascii="Times" w:hAnsi="Times" w:cs="Times"/>
          <w:szCs w:val="20"/>
        </w:rPr>
        <w:t xml:space="preserve">there is an uncashed check from the Plan to </w:t>
      </w:r>
      <w:r w:rsidR="00854166">
        <w:rPr>
          <w:rFonts w:ascii="Times" w:hAnsi="Times" w:cs="Times"/>
          <w:szCs w:val="20"/>
        </w:rPr>
        <w:t>you</w:t>
      </w:r>
      <w:r w:rsidR="00365AC7">
        <w:rPr>
          <w:rFonts w:ascii="Times" w:hAnsi="Times" w:cs="Times"/>
          <w:szCs w:val="20"/>
        </w:rPr>
        <w:t>,</w:t>
      </w:r>
      <w:r w:rsidR="000A6C6B">
        <w:rPr>
          <w:rFonts w:ascii="Times" w:hAnsi="Times" w:cs="Times"/>
          <w:szCs w:val="20"/>
        </w:rPr>
        <w:t xml:space="preserve"> </w:t>
      </w:r>
      <w:r w:rsidR="00365AC7">
        <w:rPr>
          <w:rFonts w:ascii="Times" w:hAnsi="Times" w:cs="Times"/>
          <w:szCs w:val="20"/>
        </w:rPr>
        <w:t>and</w:t>
      </w:r>
      <w:r w:rsidR="00071BD3">
        <w:rPr>
          <w:rFonts w:ascii="Times" w:hAnsi="Times" w:cs="Times"/>
          <w:szCs w:val="20"/>
        </w:rPr>
        <w:t xml:space="preserve"> your vested accrued benefit under the Plan totals </w:t>
      </w:r>
      <w:r w:rsidR="00394D08">
        <w:rPr>
          <w:rFonts w:ascii="Times" w:hAnsi="Times" w:cs="Times"/>
          <w:szCs w:val="20"/>
        </w:rPr>
        <w:t xml:space="preserve">$1,000 or less, </w:t>
      </w:r>
      <w:r w:rsidR="00386745">
        <w:rPr>
          <w:rFonts w:ascii="Times" w:hAnsi="Times" w:cs="Times"/>
          <w:szCs w:val="20"/>
        </w:rPr>
        <w:t>and your</w:t>
      </w:r>
      <w:r w:rsidR="000A6C6B">
        <w:rPr>
          <w:rFonts w:ascii="Times" w:hAnsi="Times" w:cs="Times"/>
          <w:szCs w:val="20"/>
        </w:rPr>
        <w:t xml:space="preserve"> Employer </w:t>
      </w:r>
      <w:r w:rsidR="000D5ABF">
        <w:rPr>
          <w:rFonts w:ascii="Times" w:hAnsi="Times" w:cs="Times"/>
          <w:szCs w:val="20"/>
        </w:rPr>
        <w:t>is unable to locate you</w:t>
      </w:r>
      <w:r w:rsidR="007F5AC4">
        <w:rPr>
          <w:rFonts w:ascii="Times" w:hAnsi="Times" w:cs="Times"/>
          <w:szCs w:val="20"/>
        </w:rPr>
        <w:t xml:space="preserve"> so that it can distribute the amount to you</w:t>
      </w:r>
      <w:r w:rsidR="00386745">
        <w:rPr>
          <w:rFonts w:ascii="Times" w:hAnsi="Times" w:cs="Times"/>
          <w:szCs w:val="20"/>
        </w:rPr>
        <w:t xml:space="preserve">, you </w:t>
      </w:r>
      <w:r w:rsidR="007F5AC4">
        <w:rPr>
          <w:rFonts w:ascii="Times" w:hAnsi="Times" w:cs="Times"/>
          <w:szCs w:val="20"/>
        </w:rPr>
        <w:t>may</w:t>
      </w:r>
      <w:r w:rsidR="00386745">
        <w:rPr>
          <w:rFonts w:ascii="Times" w:hAnsi="Times" w:cs="Times"/>
          <w:szCs w:val="20"/>
        </w:rPr>
        <w:t xml:space="preserve"> be considered a “lost participant.” </w:t>
      </w:r>
      <w:r w:rsidR="00365AC7">
        <w:rPr>
          <w:rFonts w:ascii="Times" w:hAnsi="Times" w:cs="Times"/>
          <w:szCs w:val="20"/>
        </w:rPr>
        <w:t xml:space="preserve">Your beneficiary, former spouse, or other alternate payee can also be treated as a “lost participant.” </w:t>
      </w:r>
      <w:r w:rsidR="00386745">
        <w:rPr>
          <w:rFonts w:ascii="Times" w:hAnsi="Times" w:cs="Times"/>
          <w:szCs w:val="20"/>
        </w:rPr>
        <w:t xml:space="preserve">In that case, </w:t>
      </w:r>
      <w:r w:rsidR="00782B53">
        <w:rPr>
          <w:rFonts w:ascii="Times" w:hAnsi="Times" w:cs="Times"/>
          <w:szCs w:val="20"/>
        </w:rPr>
        <w:t xml:space="preserve">your Employer may transfer </w:t>
      </w:r>
      <w:r w:rsidR="000A6C6B">
        <w:rPr>
          <w:rFonts w:ascii="Times" w:hAnsi="Times" w:cs="Times"/>
          <w:szCs w:val="20"/>
        </w:rPr>
        <w:t>the</w:t>
      </w:r>
      <w:r w:rsidR="00BF3A2E">
        <w:rPr>
          <w:rFonts w:ascii="Times" w:hAnsi="Times" w:cs="Times"/>
          <w:szCs w:val="20"/>
        </w:rPr>
        <w:t xml:space="preserve"> amount </w:t>
      </w:r>
      <w:r w:rsidR="000C1C67">
        <w:rPr>
          <w:rFonts w:ascii="Times" w:hAnsi="Times" w:cs="Times"/>
          <w:szCs w:val="20"/>
        </w:rPr>
        <w:t xml:space="preserve">of </w:t>
      </w:r>
      <w:r w:rsidR="000A6C6B">
        <w:rPr>
          <w:rFonts w:ascii="Times" w:hAnsi="Times" w:cs="Times"/>
          <w:szCs w:val="20"/>
        </w:rPr>
        <w:t>unclaimed</w:t>
      </w:r>
      <w:r w:rsidR="002543A4">
        <w:rPr>
          <w:rFonts w:ascii="Times" w:hAnsi="Times" w:cs="Times"/>
          <w:szCs w:val="20"/>
        </w:rPr>
        <w:t xml:space="preserve"> or uncashed</w:t>
      </w:r>
      <w:r w:rsidR="000A6C6B">
        <w:rPr>
          <w:rFonts w:ascii="Times" w:hAnsi="Times" w:cs="Times"/>
          <w:szCs w:val="20"/>
        </w:rPr>
        <w:t xml:space="preserve"> </w:t>
      </w:r>
      <w:r w:rsidR="00365AC7">
        <w:rPr>
          <w:rFonts w:ascii="Times" w:hAnsi="Times" w:cs="Times"/>
          <w:szCs w:val="20"/>
        </w:rPr>
        <w:t xml:space="preserve">funds </w:t>
      </w:r>
      <w:r w:rsidR="004B1E86">
        <w:rPr>
          <w:rFonts w:ascii="Times" w:hAnsi="Times" w:cs="Times"/>
          <w:szCs w:val="20"/>
        </w:rPr>
        <w:t>to the state unclaimed property fund of the state of</w:t>
      </w:r>
      <w:r w:rsidR="002543A4">
        <w:rPr>
          <w:rFonts w:ascii="Times" w:hAnsi="Times" w:cs="Times"/>
          <w:szCs w:val="20"/>
        </w:rPr>
        <w:t xml:space="preserve"> the</w:t>
      </w:r>
      <w:r w:rsidR="004B1E86">
        <w:rPr>
          <w:rFonts w:ascii="Times" w:hAnsi="Times" w:cs="Times"/>
          <w:szCs w:val="20"/>
        </w:rPr>
        <w:t xml:space="preserve"> </w:t>
      </w:r>
      <w:r w:rsidR="00782B53">
        <w:rPr>
          <w:rFonts w:ascii="Times" w:hAnsi="Times" w:cs="Times"/>
          <w:szCs w:val="20"/>
        </w:rPr>
        <w:t>lost participant’s</w:t>
      </w:r>
      <w:r w:rsidR="004B1E86">
        <w:rPr>
          <w:rFonts w:ascii="Times" w:hAnsi="Times" w:cs="Times"/>
          <w:szCs w:val="20"/>
        </w:rPr>
        <w:t xml:space="preserve"> last known address. </w:t>
      </w:r>
      <w:r w:rsidR="00782B53">
        <w:rPr>
          <w:rFonts w:ascii="Times" w:hAnsi="Times" w:cs="Times"/>
          <w:szCs w:val="20"/>
        </w:rPr>
        <w:t>The following person</w:t>
      </w:r>
      <w:r w:rsidR="00E22446">
        <w:rPr>
          <w:rFonts w:ascii="Times" w:hAnsi="Times" w:cs="Times"/>
          <w:szCs w:val="20"/>
        </w:rPr>
        <w:t xml:space="preserve"> can be contacted for further information regarding the eligible state fund that received the transferred funds</w:t>
      </w:r>
      <w:r w:rsidR="00782B53">
        <w:rPr>
          <w:rFonts w:ascii="Times" w:hAnsi="Times" w:cs="Times"/>
          <w:szCs w:val="20"/>
        </w:rPr>
        <w:t>:</w:t>
      </w:r>
    </w:p>
    <w:p w14:paraId="14AE2F5D" w14:textId="77777777" w:rsidR="00782B53" w:rsidRDefault="00782B53" w:rsidP="00394D08">
      <w:pPr>
        <w:widowControl/>
        <w:ind w:firstLine="360"/>
        <w:rPr>
          <w:rFonts w:ascii="Times" w:hAnsi="Times" w:cs="Times"/>
          <w:szCs w:val="20"/>
        </w:rPr>
      </w:pPr>
    </w:p>
    <w:p w14:paraId="512CF24B" w14:textId="77777777" w:rsidR="00782B53" w:rsidRDefault="00782B53" w:rsidP="00394D08">
      <w:pPr>
        <w:widowControl/>
        <w:ind w:firstLine="360"/>
        <w:rPr>
          <w:rFonts w:ascii="Times" w:hAnsi="Times" w:cs="Times"/>
          <w:szCs w:val="20"/>
        </w:rPr>
      </w:pPr>
    </w:p>
    <w:p w14:paraId="21496A78" w14:textId="7DCC7074" w:rsidR="0020081C" w:rsidRPr="006E144D" w:rsidRDefault="0020081C" w:rsidP="0020081C">
      <w:pPr>
        <w:tabs>
          <w:tab w:val="left" w:pos="720"/>
          <w:tab w:val="left" w:pos="1440"/>
          <w:tab w:val="right" w:pos="10080"/>
        </w:tabs>
        <w:rPr>
          <w:sz w:val="18"/>
          <w:szCs w:val="18"/>
        </w:rPr>
      </w:pPr>
      <w:r w:rsidRPr="006E144D">
        <w:rPr>
          <w:sz w:val="18"/>
          <w:szCs w:val="18"/>
        </w:rPr>
        <w:t>Name:</w:t>
      </w:r>
      <w:r w:rsidR="001F43AC">
        <w:rPr>
          <w:sz w:val="18"/>
          <w:szCs w:val="18"/>
        </w:rPr>
        <w:t>_______________________________________________</w:t>
      </w:r>
      <w:r w:rsidRPr="006E144D">
        <w:rPr>
          <w:sz w:val="18"/>
          <w:szCs w:val="18"/>
        </w:rPr>
        <w:tab/>
      </w:r>
    </w:p>
    <w:p w14:paraId="34A3F412" w14:textId="27030575" w:rsidR="0020081C" w:rsidRPr="006E144D" w:rsidRDefault="0020081C" w:rsidP="0020081C">
      <w:pPr>
        <w:tabs>
          <w:tab w:val="left" w:pos="720"/>
          <w:tab w:val="left" w:pos="1440"/>
          <w:tab w:val="right" w:pos="10080"/>
        </w:tabs>
        <w:rPr>
          <w:sz w:val="18"/>
          <w:szCs w:val="18"/>
        </w:rPr>
      </w:pPr>
      <w:r w:rsidRPr="006E144D">
        <w:rPr>
          <w:sz w:val="18"/>
          <w:szCs w:val="18"/>
        </w:rPr>
        <w:t>Address:</w:t>
      </w:r>
      <w:r w:rsidR="001F43AC">
        <w:rPr>
          <w:sz w:val="18"/>
          <w:szCs w:val="18"/>
        </w:rPr>
        <w:t>_____________________________________________</w:t>
      </w:r>
      <w:r w:rsidRPr="006E144D">
        <w:rPr>
          <w:sz w:val="18"/>
          <w:szCs w:val="18"/>
        </w:rPr>
        <w:tab/>
      </w:r>
    </w:p>
    <w:p w14:paraId="63B3A6BA" w14:textId="39F521F6" w:rsidR="00353CD2" w:rsidRDefault="0020081C" w:rsidP="0020081C">
      <w:pPr>
        <w:widowControl/>
        <w:rPr>
          <w:sz w:val="18"/>
          <w:szCs w:val="18"/>
        </w:rPr>
      </w:pPr>
      <w:r w:rsidRPr="006E144D">
        <w:rPr>
          <w:sz w:val="18"/>
          <w:szCs w:val="18"/>
        </w:rPr>
        <w:t xml:space="preserve">Telephone: </w:t>
      </w:r>
      <w:r w:rsidR="001F43AC">
        <w:rPr>
          <w:sz w:val="18"/>
          <w:szCs w:val="18"/>
        </w:rPr>
        <w:t>___________________________________________</w:t>
      </w:r>
    </w:p>
    <w:p w14:paraId="0852B43F" w14:textId="77777777" w:rsidR="00EE475D" w:rsidRDefault="00EE475D" w:rsidP="0020081C">
      <w:pPr>
        <w:widowControl/>
        <w:rPr>
          <w:sz w:val="18"/>
          <w:szCs w:val="18"/>
        </w:rPr>
      </w:pPr>
    </w:p>
    <w:p w14:paraId="30F59126" w14:textId="77777777" w:rsidR="00E15A0A" w:rsidRDefault="00E15A0A" w:rsidP="0020081C">
      <w:pPr>
        <w:widowControl/>
      </w:pPr>
    </w:p>
    <w:sectPr w:rsidR="00E15A0A" w:rsidSect="009C606A">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8264" w14:textId="77777777" w:rsidR="00840216" w:rsidRDefault="00840216" w:rsidP="00C500CE">
      <w:r>
        <w:separator/>
      </w:r>
    </w:p>
  </w:endnote>
  <w:endnote w:type="continuationSeparator" w:id="0">
    <w:p w14:paraId="72CCFFD2" w14:textId="77777777" w:rsidR="00840216" w:rsidRDefault="00840216" w:rsidP="00C5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DF32" w14:textId="77777777" w:rsidR="00140663" w:rsidRDefault="00140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B2C" w14:textId="1F28D7A7" w:rsidR="00BB0142" w:rsidRDefault="00BB0142" w:rsidP="00BB0142">
    <w:pPr>
      <w:pStyle w:val="Footer"/>
      <w:jc w:val="center"/>
    </w:pPr>
    <w:r w:rsidRPr="00B44470">
      <w:rPr>
        <w:rFonts w:ascii="Times" w:hAnsi="Times" w:cs="Times"/>
        <w:szCs w:val="20"/>
      </w:rPr>
      <w:t>© 20</w:t>
    </w:r>
    <w:r>
      <w:rPr>
        <w:rFonts w:ascii="Times" w:hAnsi="Times" w:cs="Times"/>
        <w:szCs w:val="20"/>
      </w:rPr>
      <w:t>2</w:t>
    </w:r>
    <w:r w:rsidR="00633403">
      <w:rPr>
        <w:rFonts w:ascii="Times" w:hAnsi="Times" w:cs="Times"/>
        <w:szCs w:val="20"/>
      </w:rPr>
      <w:t>5</w:t>
    </w:r>
    <w:r>
      <w:rPr>
        <w:rFonts w:ascii="Times" w:hAnsi="Times" w:cs="Times"/>
        <w:szCs w:val="20"/>
      </w:rPr>
      <w:t xml:space="preserve"> FIS </w:t>
    </w:r>
    <w:r w:rsidR="00140663">
      <w:rPr>
        <w:rFonts w:ascii="Times" w:hAnsi="Times" w:cs="Times"/>
        <w:szCs w:val="20"/>
      </w:rPr>
      <w:t>Capital Markets US</w:t>
    </w:r>
    <w:r>
      <w:rPr>
        <w:rFonts w:ascii="Times" w:hAnsi="Times" w:cs="Times"/>
        <w:szCs w:val="20"/>
      </w:rPr>
      <w:t xml:space="preserve"> LLC or its suppliers</w:t>
    </w:r>
    <w:r>
      <w:ptab w:relativeTo="margin" w:alignment="center" w:leader="none"/>
    </w:r>
    <w:r>
      <w:ptab w:relativeTo="margin" w:alignment="right" w:leader="none"/>
    </w:r>
    <w:r>
      <w:t xml:space="preserve">Rev. </w:t>
    </w:r>
    <w:r w:rsidR="00424E8F">
      <w:t>Aug.</w:t>
    </w:r>
    <w:r w:rsidR="002C06FC">
      <w:t xml:space="preserve"> 202</w:t>
    </w:r>
    <w:r w:rsidR="00633403">
      <w:t>5</w:t>
    </w:r>
  </w:p>
  <w:p w14:paraId="7EA8BA3D" w14:textId="77777777" w:rsidR="00240FD3" w:rsidRDefault="00240FD3" w:rsidP="00BB0142">
    <w:pPr>
      <w:pStyle w:val="Footer"/>
      <w:jc w:val="center"/>
    </w:pPr>
  </w:p>
  <w:p w14:paraId="2087DF97" w14:textId="14A588ED" w:rsidR="00773059" w:rsidRDefault="00773059" w:rsidP="00BB0142">
    <w:pPr>
      <w:pStyle w:val="Footer"/>
      <w:jc w:val="center"/>
    </w:pPr>
    <w:r>
      <w:fldChar w:fldCharType="begin"/>
    </w:r>
    <w:r>
      <w:instrText xml:space="preserve"> PAGE   \* MERGEFORMAT </w:instrText>
    </w:r>
    <w:r>
      <w:fldChar w:fldCharType="separate"/>
    </w:r>
    <w:r>
      <w:rPr>
        <w:noProof/>
      </w:rPr>
      <w:t>1</w:t>
    </w:r>
    <w:r>
      <w:rPr>
        <w:noProof/>
      </w:rPr>
      <w:fldChar w:fldCharType="end"/>
    </w:r>
  </w:p>
  <w:p w14:paraId="3BA94446" w14:textId="77777777" w:rsidR="00C500CE" w:rsidRDefault="00C500CE">
    <w:pPr>
      <w:pStyle w:val="Footer"/>
    </w:pPr>
  </w:p>
  <w:p w14:paraId="6D337BD9" w14:textId="77777777" w:rsidR="00C630BC" w:rsidRDefault="00C630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1EE6" w14:textId="77777777" w:rsidR="00140663" w:rsidRDefault="001406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5345" w14:textId="23575A45" w:rsidR="00F360D7" w:rsidRDefault="00F360D7" w:rsidP="00BB0142">
    <w:pPr>
      <w:pStyle w:val="Footer"/>
      <w:jc w:val="center"/>
    </w:pPr>
    <w:r w:rsidRPr="00B44470">
      <w:rPr>
        <w:rFonts w:ascii="Times" w:hAnsi="Times" w:cs="Times"/>
        <w:szCs w:val="20"/>
      </w:rPr>
      <w:t>© 20</w:t>
    </w:r>
    <w:r>
      <w:rPr>
        <w:rFonts w:ascii="Times" w:hAnsi="Times" w:cs="Times"/>
        <w:szCs w:val="20"/>
      </w:rPr>
      <w:t xml:space="preserve">25 FIS </w:t>
    </w:r>
    <w:r w:rsidR="00140663">
      <w:rPr>
        <w:rFonts w:ascii="Times" w:hAnsi="Times" w:cs="Times"/>
        <w:szCs w:val="20"/>
      </w:rPr>
      <w:t>Capital Markets US</w:t>
    </w:r>
    <w:r>
      <w:rPr>
        <w:rFonts w:ascii="Times" w:hAnsi="Times" w:cs="Times"/>
        <w:szCs w:val="20"/>
      </w:rPr>
      <w:t xml:space="preserve"> LLC or its suppliers</w:t>
    </w:r>
    <w:r>
      <w:ptab w:relativeTo="margin" w:alignment="center" w:leader="none"/>
    </w:r>
    <w:r>
      <w:ptab w:relativeTo="margin" w:alignment="right" w:leader="none"/>
    </w:r>
    <w:r>
      <w:t>Rev. Feb. 2025</w:t>
    </w:r>
  </w:p>
  <w:p w14:paraId="3AED174B" w14:textId="77777777" w:rsidR="00F360D7" w:rsidRDefault="00F360D7">
    <w:pPr>
      <w:pStyle w:val="Footer"/>
    </w:pPr>
  </w:p>
  <w:p w14:paraId="34A37EE6" w14:textId="77777777" w:rsidR="00F360D7" w:rsidRDefault="00F360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BEA5" w14:textId="77777777" w:rsidR="00840216" w:rsidRDefault="00840216" w:rsidP="00C500CE">
      <w:r>
        <w:separator/>
      </w:r>
    </w:p>
  </w:footnote>
  <w:footnote w:type="continuationSeparator" w:id="0">
    <w:p w14:paraId="59BA5A57" w14:textId="77777777" w:rsidR="00840216" w:rsidRDefault="00840216" w:rsidP="00C5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6988" w14:textId="77777777" w:rsidR="00140663" w:rsidRDefault="00140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1F3E" w14:textId="77777777" w:rsidR="00EE475D" w:rsidRDefault="00EE475D" w:rsidP="003673EB">
    <w:pPr>
      <w:pStyle w:val="Footer"/>
      <w:jc w:val="right"/>
      <w:rPr>
        <w:rFonts w:ascii="Times" w:hAnsi="Times" w:cs="Times"/>
        <w:szCs w:val="20"/>
      </w:rPr>
    </w:pPr>
    <w:r>
      <w:rPr>
        <w:rFonts w:ascii="Times" w:hAnsi="Times" w:cs="Times"/>
        <w:szCs w:val="20"/>
      </w:rPr>
      <w:t xml:space="preserve">Provider Version </w:t>
    </w:r>
  </w:p>
  <w:p w14:paraId="7F7DBEE8" w14:textId="033DBEC1" w:rsidR="003673EB" w:rsidRDefault="0015755D" w:rsidP="003673EB">
    <w:pPr>
      <w:pStyle w:val="Footer"/>
      <w:jc w:val="right"/>
      <w:rPr>
        <w:rFonts w:ascii="Times" w:hAnsi="Times" w:cs="Times"/>
        <w:szCs w:val="20"/>
      </w:rPr>
    </w:pPr>
    <w:r>
      <w:rPr>
        <w:rFonts w:ascii="Times" w:hAnsi="Times" w:cs="Times"/>
        <w:szCs w:val="20"/>
      </w:rPr>
      <w:t xml:space="preserve">Interim Amendment </w:t>
    </w:r>
    <w:r w:rsidR="00EE475D">
      <w:rPr>
        <w:rFonts w:ascii="Times" w:hAnsi="Times" w:cs="Times"/>
        <w:szCs w:val="20"/>
      </w:rPr>
      <w:t>R</w:t>
    </w:r>
    <w:r>
      <w:rPr>
        <w:rFonts w:ascii="Times" w:hAnsi="Times" w:cs="Times"/>
        <w:szCs w:val="20"/>
      </w:rPr>
      <w:t xml:space="preserve">egarding </w:t>
    </w:r>
    <w:r w:rsidR="00EE475D">
      <w:rPr>
        <w:rFonts w:ascii="Times" w:hAnsi="Times" w:cs="Times"/>
        <w:szCs w:val="20"/>
      </w:rPr>
      <w:t>V</w:t>
    </w:r>
    <w:r>
      <w:rPr>
        <w:rFonts w:ascii="Times" w:hAnsi="Times" w:cs="Times"/>
        <w:szCs w:val="20"/>
      </w:rPr>
      <w:t xml:space="preserve">oluntary </w:t>
    </w:r>
    <w:r w:rsidR="00EE475D">
      <w:rPr>
        <w:rFonts w:ascii="Times" w:hAnsi="Times" w:cs="Times"/>
        <w:szCs w:val="20"/>
      </w:rPr>
      <w:t>E</w:t>
    </w:r>
    <w:r>
      <w:rPr>
        <w:rFonts w:ascii="Times" w:hAnsi="Times" w:cs="Times"/>
        <w:szCs w:val="20"/>
      </w:rPr>
      <w:t>scheat</w:t>
    </w:r>
  </w:p>
  <w:p w14:paraId="45A6CAC5" w14:textId="77777777" w:rsidR="00C0664E" w:rsidRDefault="00C0664E" w:rsidP="00C0664E">
    <w:pPr>
      <w:pStyle w:val="Footer"/>
      <w:jc w:val="center"/>
    </w:pPr>
  </w:p>
  <w:p w14:paraId="636F7CD7" w14:textId="77777777" w:rsidR="003673EB" w:rsidRDefault="003673EB" w:rsidP="003673EB">
    <w:pPr>
      <w:pStyle w:val="Header"/>
      <w:jc w:val="right"/>
    </w:pPr>
  </w:p>
  <w:p w14:paraId="68A3961C" w14:textId="77777777" w:rsidR="00C630BC" w:rsidRDefault="00C630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7A1B" w14:textId="77777777" w:rsidR="00140663" w:rsidRDefault="00140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823"/>
    <w:multiLevelType w:val="hybridMultilevel"/>
    <w:tmpl w:val="F7BC8826"/>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70C76"/>
    <w:multiLevelType w:val="hybridMultilevel"/>
    <w:tmpl w:val="F58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304895012">
    <w:abstractNumId w:val="2"/>
  </w:num>
  <w:num w:numId="2" w16cid:durableId="535967492">
    <w:abstractNumId w:val="1"/>
  </w:num>
  <w:num w:numId="3" w16cid:durableId="89431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DDBF55-8711-4043-92B8-DFD865FC979B}"/>
    <w:docVar w:name="dgnword-eventsink" w:val="2721825226144"/>
    <w:docVar w:name="dgnword-lastRevisionsView" w:val="0"/>
  </w:docVars>
  <w:rsids>
    <w:rsidRoot w:val="00C8032F"/>
    <w:rsid w:val="000002FE"/>
    <w:rsid w:val="00001AD1"/>
    <w:rsid w:val="00002EAD"/>
    <w:rsid w:val="0000389F"/>
    <w:rsid w:val="00007462"/>
    <w:rsid w:val="00010DE3"/>
    <w:rsid w:val="00011FFD"/>
    <w:rsid w:val="00012E51"/>
    <w:rsid w:val="0001444F"/>
    <w:rsid w:val="00015DB0"/>
    <w:rsid w:val="000162C2"/>
    <w:rsid w:val="00016A54"/>
    <w:rsid w:val="00020B11"/>
    <w:rsid w:val="00020E52"/>
    <w:rsid w:val="000227D0"/>
    <w:rsid w:val="0002370B"/>
    <w:rsid w:val="000242A7"/>
    <w:rsid w:val="00024859"/>
    <w:rsid w:val="00024C98"/>
    <w:rsid w:val="000301BC"/>
    <w:rsid w:val="00030DE0"/>
    <w:rsid w:val="000318FC"/>
    <w:rsid w:val="0003282A"/>
    <w:rsid w:val="000342D5"/>
    <w:rsid w:val="00034DD7"/>
    <w:rsid w:val="00036169"/>
    <w:rsid w:val="000365BF"/>
    <w:rsid w:val="00037704"/>
    <w:rsid w:val="00037FFA"/>
    <w:rsid w:val="00040F89"/>
    <w:rsid w:val="000413A5"/>
    <w:rsid w:val="00041D6A"/>
    <w:rsid w:val="00045856"/>
    <w:rsid w:val="00045D0E"/>
    <w:rsid w:val="000460EE"/>
    <w:rsid w:val="00046969"/>
    <w:rsid w:val="0004745F"/>
    <w:rsid w:val="000500C6"/>
    <w:rsid w:val="000519C8"/>
    <w:rsid w:val="00053555"/>
    <w:rsid w:val="00053F21"/>
    <w:rsid w:val="000605C0"/>
    <w:rsid w:val="00062717"/>
    <w:rsid w:val="00062985"/>
    <w:rsid w:val="00062DA0"/>
    <w:rsid w:val="00065116"/>
    <w:rsid w:val="000651E7"/>
    <w:rsid w:val="00066282"/>
    <w:rsid w:val="00071BD3"/>
    <w:rsid w:val="0007240E"/>
    <w:rsid w:val="00072AAC"/>
    <w:rsid w:val="00081259"/>
    <w:rsid w:val="00081674"/>
    <w:rsid w:val="000852A4"/>
    <w:rsid w:val="000879D2"/>
    <w:rsid w:val="00087BE0"/>
    <w:rsid w:val="00087E78"/>
    <w:rsid w:val="0009015E"/>
    <w:rsid w:val="00090228"/>
    <w:rsid w:val="00091EEF"/>
    <w:rsid w:val="0009264B"/>
    <w:rsid w:val="00092A82"/>
    <w:rsid w:val="00092AEF"/>
    <w:rsid w:val="000939F9"/>
    <w:rsid w:val="0009462C"/>
    <w:rsid w:val="00095B24"/>
    <w:rsid w:val="00095D25"/>
    <w:rsid w:val="000A0524"/>
    <w:rsid w:val="000A085F"/>
    <w:rsid w:val="000A270A"/>
    <w:rsid w:val="000A2C41"/>
    <w:rsid w:val="000A4C1D"/>
    <w:rsid w:val="000A526C"/>
    <w:rsid w:val="000A60FB"/>
    <w:rsid w:val="000A6C6B"/>
    <w:rsid w:val="000B2190"/>
    <w:rsid w:val="000B296F"/>
    <w:rsid w:val="000B2993"/>
    <w:rsid w:val="000B6DF4"/>
    <w:rsid w:val="000B711D"/>
    <w:rsid w:val="000B7A30"/>
    <w:rsid w:val="000C00FC"/>
    <w:rsid w:val="000C0DC9"/>
    <w:rsid w:val="000C0EBA"/>
    <w:rsid w:val="000C1C67"/>
    <w:rsid w:val="000C2C4B"/>
    <w:rsid w:val="000C4D0C"/>
    <w:rsid w:val="000C5944"/>
    <w:rsid w:val="000C7714"/>
    <w:rsid w:val="000D09B8"/>
    <w:rsid w:val="000D1EF6"/>
    <w:rsid w:val="000D21B7"/>
    <w:rsid w:val="000D33BE"/>
    <w:rsid w:val="000D3BF2"/>
    <w:rsid w:val="000D42E7"/>
    <w:rsid w:val="000D58C9"/>
    <w:rsid w:val="000D5ABF"/>
    <w:rsid w:val="000D7422"/>
    <w:rsid w:val="000E1B20"/>
    <w:rsid w:val="000E1B30"/>
    <w:rsid w:val="000E2E1B"/>
    <w:rsid w:val="000E387F"/>
    <w:rsid w:val="000E3B1C"/>
    <w:rsid w:val="000E55A2"/>
    <w:rsid w:val="000E5A00"/>
    <w:rsid w:val="000E64AB"/>
    <w:rsid w:val="000E6DDC"/>
    <w:rsid w:val="000F0ED3"/>
    <w:rsid w:val="000F1442"/>
    <w:rsid w:val="000F2809"/>
    <w:rsid w:val="000F3D14"/>
    <w:rsid w:val="000F4AD5"/>
    <w:rsid w:val="0010002F"/>
    <w:rsid w:val="00103ADA"/>
    <w:rsid w:val="0010484B"/>
    <w:rsid w:val="00106E1F"/>
    <w:rsid w:val="00107325"/>
    <w:rsid w:val="00111A27"/>
    <w:rsid w:val="00112935"/>
    <w:rsid w:val="001204C6"/>
    <w:rsid w:val="00120837"/>
    <w:rsid w:val="00122D55"/>
    <w:rsid w:val="00122FC6"/>
    <w:rsid w:val="00125761"/>
    <w:rsid w:val="00126311"/>
    <w:rsid w:val="00126374"/>
    <w:rsid w:val="0012799B"/>
    <w:rsid w:val="00131308"/>
    <w:rsid w:val="00131A78"/>
    <w:rsid w:val="0013215F"/>
    <w:rsid w:val="00132690"/>
    <w:rsid w:val="00134486"/>
    <w:rsid w:val="00134DCD"/>
    <w:rsid w:val="00135241"/>
    <w:rsid w:val="001353CF"/>
    <w:rsid w:val="001354AE"/>
    <w:rsid w:val="00135D7F"/>
    <w:rsid w:val="00137DB4"/>
    <w:rsid w:val="00140663"/>
    <w:rsid w:val="00142F35"/>
    <w:rsid w:val="001448BB"/>
    <w:rsid w:val="001450A2"/>
    <w:rsid w:val="00147255"/>
    <w:rsid w:val="0015020E"/>
    <w:rsid w:val="001512BF"/>
    <w:rsid w:val="001514C6"/>
    <w:rsid w:val="00152934"/>
    <w:rsid w:val="00153B02"/>
    <w:rsid w:val="001551F3"/>
    <w:rsid w:val="00155D77"/>
    <w:rsid w:val="0015755D"/>
    <w:rsid w:val="00157ED1"/>
    <w:rsid w:val="001635AA"/>
    <w:rsid w:val="0016375D"/>
    <w:rsid w:val="00163BE1"/>
    <w:rsid w:val="001652B3"/>
    <w:rsid w:val="00166798"/>
    <w:rsid w:val="00167071"/>
    <w:rsid w:val="00172682"/>
    <w:rsid w:val="00173EDC"/>
    <w:rsid w:val="00173FD6"/>
    <w:rsid w:val="001778EB"/>
    <w:rsid w:val="001801C3"/>
    <w:rsid w:val="00180C89"/>
    <w:rsid w:val="00181748"/>
    <w:rsid w:val="00181EDF"/>
    <w:rsid w:val="00181F1F"/>
    <w:rsid w:val="00184973"/>
    <w:rsid w:val="0018504D"/>
    <w:rsid w:val="001853D6"/>
    <w:rsid w:val="0018689E"/>
    <w:rsid w:val="00187DBA"/>
    <w:rsid w:val="0019069A"/>
    <w:rsid w:val="00191AA9"/>
    <w:rsid w:val="00193670"/>
    <w:rsid w:val="00193C4D"/>
    <w:rsid w:val="0019570D"/>
    <w:rsid w:val="00195EC9"/>
    <w:rsid w:val="001A022C"/>
    <w:rsid w:val="001A0E09"/>
    <w:rsid w:val="001A1FD6"/>
    <w:rsid w:val="001A47DF"/>
    <w:rsid w:val="001A4BA7"/>
    <w:rsid w:val="001A7B81"/>
    <w:rsid w:val="001B0356"/>
    <w:rsid w:val="001B09A4"/>
    <w:rsid w:val="001B0FA4"/>
    <w:rsid w:val="001B13EA"/>
    <w:rsid w:val="001B14F6"/>
    <w:rsid w:val="001B1A0A"/>
    <w:rsid w:val="001B3A0C"/>
    <w:rsid w:val="001B66F9"/>
    <w:rsid w:val="001B6AA0"/>
    <w:rsid w:val="001C0BAE"/>
    <w:rsid w:val="001C3E49"/>
    <w:rsid w:val="001C3F07"/>
    <w:rsid w:val="001C4559"/>
    <w:rsid w:val="001C4BE7"/>
    <w:rsid w:val="001C52B3"/>
    <w:rsid w:val="001C7FF6"/>
    <w:rsid w:val="001D0C8B"/>
    <w:rsid w:val="001D18D4"/>
    <w:rsid w:val="001D2344"/>
    <w:rsid w:val="001D2CAD"/>
    <w:rsid w:val="001D304A"/>
    <w:rsid w:val="001D4189"/>
    <w:rsid w:val="001D5B68"/>
    <w:rsid w:val="001D6D32"/>
    <w:rsid w:val="001D6ED2"/>
    <w:rsid w:val="001D7AE9"/>
    <w:rsid w:val="001D7E7A"/>
    <w:rsid w:val="001E173B"/>
    <w:rsid w:val="001E194D"/>
    <w:rsid w:val="001E221A"/>
    <w:rsid w:val="001E4196"/>
    <w:rsid w:val="001E53CA"/>
    <w:rsid w:val="001E6F93"/>
    <w:rsid w:val="001E7559"/>
    <w:rsid w:val="001E7F89"/>
    <w:rsid w:val="001F00B6"/>
    <w:rsid w:val="001F08B9"/>
    <w:rsid w:val="001F08EE"/>
    <w:rsid w:val="001F25A0"/>
    <w:rsid w:val="001F2A7F"/>
    <w:rsid w:val="001F3751"/>
    <w:rsid w:val="001F43AC"/>
    <w:rsid w:val="001F47D6"/>
    <w:rsid w:val="001F652A"/>
    <w:rsid w:val="001F69E5"/>
    <w:rsid w:val="001F709B"/>
    <w:rsid w:val="001F7E78"/>
    <w:rsid w:val="0020081C"/>
    <w:rsid w:val="00200EDF"/>
    <w:rsid w:val="0020747C"/>
    <w:rsid w:val="00211C4A"/>
    <w:rsid w:val="0021310C"/>
    <w:rsid w:val="002147D2"/>
    <w:rsid w:val="00214AA5"/>
    <w:rsid w:val="00221F7E"/>
    <w:rsid w:val="002223A8"/>
    <w:rsid w:val="0022340F"/>
    <w:rsid w:val="00223709"/>
    <w:rsid w:val="0022373F"/>
    <w:rsid w:val="002238E6"/>
    <w:rsid w:val="002261B5"/>
    <w:rsid w:val="00230183"/>
    <w:rsid w:val="00230269"/>
    <w:rsid w:val="00230E75"/>
    <w:rsid w:val="00231D02"/>
    <w:rsid w:val="002339A4"/>
    <w:rsid w:val="00233D9F"/>
    <w:rsid w:val="00235568"/>
    <w:rsid w:val="00235893"/>
    <w:rsid w:val="00240388"/>
    <w:rsid w:val="00240FD3"/>
    <w:rsid w:val="00243234"/>
    <w:rsid w:val="00243FA6"/>
    <w:rsid w:val="002441D4"/>
    <w:rsid w:val="0024538F"/>
    <w:rsid w:val="002465B1"/>
    <w:rsid w:val="00246630"/>
    <w:rsid w:val="002503D1"/>
    <w:rsid w:val="00251DDD"/>
    <w:rsid w:val="00253272"/>
    <w:rsid w:val="00253924"/>
    <w:rsid w:val="002543A4"/>
    <w:rsid w:val="002549C4"/>
    <w:rsid w:val="002555FF"/>
    <w:rsid w:val="002614FA"/>
    <w:rsid w:val="002629D5"/>
    <w:rsid w:val="002666CF"/>
    <w:rsid w:val="00275588"/>
    <w:rsid w:val="00276EA5"/>
    <w:rsid w:val="0027792E"/>
    <w:rsid w:val="00277F48"/>
    <w:rsid w:val="0028020D"/>
    <w:rsid w:val="00281725"/>
    <w:rsid w:val="00281B53"/>
    <w:rsid w:val="00281BC8"/>
    <w:rsid w:val="00284CC6"/>
    <w:rsid w:val="00285039"/>
    <w:rsid w:val="00287BA7"/>
    <w:rsid w:val="002915B8"/>
    <w:rsid w:val="002958CC"/>
    <w:rsid w:val="0029601B"/>
    <w:rsid w:val="00296364"/>
    <w:rsid w:val="002964AE"/>
    <w:rsid w:val="00297345"/>
    <w:rsid w:val="0029793D"/>
    <w:rsid w:val="002A2EA0"/>
    <w:rsid w:val="002A2FCB"/>
    <w:rsid w:val="002A3AD2"/>
    <w:rsid w:val="002A4D15"/>
    <w:rsid w:val="002A7E3D"/>
    <w:rsid w:val="002B03B0"/>
    <w:rsid w:val="002B27BB"/>
    <w:rsid w:val="002B2A09"/>
    <w:rsid w:val="002B45CC"/>
    <w:rsid w:val="002B73B8"/>
    <w:rsid w:val="002C06FC"/>
    <w:rsid w:val="002C0703"/>
    <w:rsid w:val="002C5C10"/>
    <w:rsid w:val="002C6F11"/>
    <w:rsid w:val="002D0B62"/>
    <w:rsid w:val="002D0C60"/>
    <w:rsid w:val="002D2876"/>
    <w:rsid w:val="002D2C14"/>
    <w:rsid w:val="002D2D21"/>
    <w:rsid w:val="002D2D46"/>
    <w:rsid w:val="002D4BDF"/>
    <w:rsid w:val="002D4D3A"/>
    <w:rsid w:val="002D564F"/>
    <w:rsid w:val="002D654A"/>
    <w:rsid w:val="002D7B08"/>
    <w:rsid w:val="002D7FE2"/>
    <w:rsid w:val="002E03EA"/>
    <w:rsid w:val="002E0549"/>
    <w:rsid w:val="002E0ADE"/>
    <w:rsid w:val="002E1743"/>
    <w:rsid w:val="002E17BE"/>
    <w:rsid w:val="002E2063"/>
    <w:rsid w:val="002E5FE1"/>
    <w:rsid w:val="002E64F8"/>
    <w:rsid w:val="002E66CD"/>
    <w:rsid w:val="002E6F87"/>
    <w:rsid w:val="002F075B"/>
    <w:rsid w:val="002F18A1"/>
    <w:rsid w:val="002F1E17"/>
    <w:rsid w:val="002F56E3"/>
    <w:rsid w:val="002F6F91"/>
    <w:rsid w:val="002F7635"/>
    <w:rsid w:val="002F7755"/>
    <w:rsid w:val="002F7913"/>
    <w:rsid w:val="002F7C57"/>
    <w:rsid w:val="003012F1"/>
    <w:rsid w:val="00305E49"/>
    <w:rsid w:val="00306F7D"/>
    <w:rsid w:val="00311045"/>
    <w:rsid w:val="00311229"/>
    <w:rsid w:val="0031337F"/>
    <w:rsid w:val="00313827"/>
    <w:rsid w:val="003156B0"/>
    <w:rsid w:val="00316BE5"/>
    <w:rsid w:val="00317B9C"/>
    <w:rsid w:val="00317E4D"/>
    <w:rsid w:val="003209D1"/>
    <w:rsid w:val="0032157D"/>
    <w:rsid w:val="00321D74"/>
    <w:rsid w:val="00323DAD"/>
    <w:rsid w:val="00323FC4"/>
    <w:rsid w:val="00326E05"/>
    <w:rsid w:val="00327979"/>
    <w:rsid w:val="00327A1B"/>
    <w:rsid w:val="00332DE6"/>
    <w:rsid w:val="00335200"/>
    <w:rsid w:val="0033560A"/>
    <w:rsid w:val="00335863"/>
    <w:rsid w:val="003406ED"/>
    <w:rsid w:val="003426C4"/>
    <w:rsid w:val="003448F4"/>
    <w:rsid w:val="00344A4C"/>
    <w:rsid w:val="00344AA0"/>
    <w:rsid w:val="00346075"/>
    <w:rsid w:val="00347F7B"/>
    <w:rsid w:val="00351CCF"/>
    <w:rsid w:val="0035285B"/>
    <w:rsid w:val="00353CD2"/>
    <w:rsid w:val="00353D65"/>
    <w:rsid w:val="003556EC"/>
    <w:rsid w:val="003563BA"/>
    <w:rsid w:val="00356529"/>
    <w:rsid w:val="00356D13"/>
    <w:rsid w:val="00357D12"/>
    <w:rsid w:val="0036055F"/>
    <w:rsid w:val="003607EE"/>
    <w:rsid w:val="003625F6"/>
    <w:rsid w:val="00362C1F"/>
    <w:rsid w:val="00363655"/>
    <w:rsid w:val="00364E07"/>
    <w:rsid w:val="00365AC7"/>
    <w:rsid w:val="00367177"/>
    <w:rsid w:val="003673EB"/>
    <w:rsid w:val="00370EBB"/>
    <w:rsid w:val="00372C1A"/>
    <w:rsid w:val="00372F0F"/>
    <w:rsid w:val="00373083"/>
    <w:rsid w:val="00373388"/>
    <w:rsid w:val="003737BF"/>
    <w:rsid w:val="00374CB5"/>
    <w:rsid w:val="00375186"/>
    <w:rsid w:val="003765B6"/>
    <w:rsid w:val="0038095A"/>
    <w:rsid w:val="003818B9"/>
    <w:rsid w:val="00384AEE"/>
    <w:rsid w:val="00385421"/>
    <w:rsid w:val="00385733"/>
    <w:rsid w:val="00386745"/>
    <w:rsid w:val="0038681C"/>
    <w:rsid w:val="00390F3C"/>
    <w:rsid w:val="00391490"/>
    <w:rsid w:val="003939F3"/>
    <w:rsid w:val="00393EBC"/>
    <w:rsid w:val="00394D08"/>
    <w:rsid w:val="00397011"/>
    <w:rsid w:val="003A07CA"/>
    <w:rsid w:val="003A09C8"/>
    <w:rsid w:val="003A0D05"/>
    <w:rsid w:val="003A1114"/>
    <w:rsid w:val="003A15E1"/>
    <w:rsid w:val="003A42B8"/>
    <w:rsid w:val="003A4327"/>
    <w:rsid w:val="003A58BE"/>
    <w:rsid w:val="003A6EA4"/>
    <w:rsid w:val="003A70AE"/>
    <w:rsid w:val="003A7274"/>
    <w:rsid w:val="003A7921"/>
    <w:rsid w:val="003B1591"/>
    <w:rsid w:val="003B16E4"/>
    <w:rsid w:val="003B1C15"/>
    <w:rsid w:val="003B1DB9"/>
    <w:rsid w:val="003B3FE0"/>
    <w:rsid w:val="003B4287"/>
    <w:rsid w:val="003B4E52"/>
    <w:rsid w:val="003B4F34"/>
    <w:rsid w:val="003B688B"/>
    <w:rsid w:val="003B6C59"/>
    <w:rsid w:val="003C1D32"/>
    <w:rsid w:val="003C60B3"/>
    <w:rsid w:val="003C69F8"/>
    <w:rsid w:val="003C71B5"/>
    <w:rsid w:val="003C74C4"/>
    <w:rsid w:val="003D07D8"/>
    <w:rsid w:val="003D083B"/>
    <w:rsid w:val="003D097D"/>
    <w:rsid w:val="003D1BFC"/>
    <w:rsid w:val="003D4E47"/>
    <w:rsid w:val="003D4FE3"/>
    <w:rsid w:val="003D5643"/>
    <w:rsid w:val="003D5B61"/>
    <w:rsid w:val="003D5D44"/>
    <w:rsid w:val="003D62C4"/>
    <w:rsid w:val="003E06EA"/>
    <w:rsid w:val="003F227F"/>
    <w:rsid w:val="003F2EC3"/>
    <w:rsid w:val="003F34A2"/>
    <w:rsid w:val="003F4BF4"/>
    <w:rsid w:val="003F5354"/>
    <w:rsid w:val="003F5D0C"/>
    <w:rsid w:val="003F6864"/>
    <w:rsid w:val="0040140F"/>
    <w:rsid w:val="004019FF"/>
    <w:rsid w:val="00402DF4"/>
    <w:rsid w:val="00402E21"/>
    <w:rsid w:val="00402F7F"/>
    <w:rsid w:val="0040433B"/>
    <w:rsid w:val="00407E7C"/>
    <w:rsid w:val="00411257"/>
    <w:rsid w:val="00414C6F"/>
    <w:rsid w:val="00414FC7"/>
    <w:rsid w:val="004168AE"/>
    <w:rsid w:val="00423300"/>
    <w:rsid w:val="0042369B"/>
    <w:rsid w:val="00424E8F"/>
    <w:rsid w:val="00424F0A"/>
    <w:rsid w:val="00427195"/>
    <w:rsid w:val="00430F2D"/>
    <w:rsid w:val="0043167E"/>
    <w:rsid w:val="00431D25"/>
    <w:rsid w:val="00435622"/>
    <w:rsid w:val="00436199"/>
    <w:rsid w:val="004379B3"/>
    <w:rsid w:val="004415CE"/>
    <w:rsid w:val="00442D6D"/>
    <w:rsid w:val="00443D4C"/>
    <w:rsid w:val="00445E2B"/>
    <w:rsid w:val="00447876"/>
    <w:rsid w:val="00447DE7"/>
    <w:rsid w:val="00450ADC"/>
    <w:rsid w:val="004557CF"/>
    <w:rsid w:val="00456E2D"/>
    <w:rsid w:val="00456E3B"/>
    <w:rsid w:val="00457BD7"/>
    <w:rsid w:val="00461844"/>
    <w:rsid w:val="00461B9E"/>
    <w:rsid w:val="00461F30"/>
    <w:rsid w:val="00462BE5"/>
    <w:rsid w:val="0046395C"/>
    <w:rsid w:val="00463B94"/>
    <w:rsid w:val="004659CA"/>
    <w:rsid w:val="00466264"/>
    <w:rsid w:val="0046667A"/>
    <w:rsid w:val="00467A77"/>
    <w:rsid w:val="00467E02"/>
    <w:rsid w:val="00470669"/>
    <w:rsid w:val="00472380"/>
    <w:rsid w:val="00474A17"/>
    <w:rsid w:val="00475B2D"/>
    <w:rsid w:val="00476713"/>
    <w:rsid w:val="004777D5"/>
    <w:rsid w:val="00480176"/>
    <w:rsid w:val="00484E4C"/>
    <w:rsid w:val="00485BB9"/>
    <w:rsid w:val="00486933"/>
    <w:rsid w:val="00487ECA"/>
    <w:rsid w:val="0049014A"/>
    <w:rsid w:val="00497836"/>
    <w:rsid w:val="00497C6F"/>
    <w:rsid w:val="004A1BDB"/>
    <w:rsid w:val="004A255B"/>
    <w:rsid w:val="004A255C"/>
    <w:rsid w:val="004A4260"/>
    <w:rsid w:val="004A6103"/>
    <w:rsid w:val="004A6B88"/>
    <w:rsid w:val="004A6FDE"/>
    <w:rsid w:val="004B1612"/>
    <w:rsid w:val="004B1AD1"/>
    <w:rsid w:val="004B1E86"/>
    <w:rsid w:val="004B202D"/>
    <w:rsid w:val="004B337D"/>
    <w:rsid w:val="004B3F0C"/>
    <w:rsid w:val="004B4067"/>
    <w:rsid w:val="004B46F7"/>
    <w:rsid w:val="004B5438"/>
    <w:rsid w:val="004B5D27"/>
    <w:rsid w:val="004B63A6"/>
    <w:rsid w:val="004B647E"/>
    <w:rsid w:val="004B772D"/>
    <w:rsid w:val="004C008C"/>
    <w:rsid w:val="004C01FC"/>
    <w:rsid w:val="004C67D8"/>
    <w:rsid w:val="004D08A4"/>
    <w:rsid w:val="004D0F56"/>
    <w:rsid w:val="004D1587"/>
    <w:rsid w:val="004D19B7"/>
    <w:rsid w:val="004D1FA8"/>
    <w:rsid w:val="004D2268"/>
    <w:rsid w:val="004D5572"/>
    <w:rsid w:val="004D6F49"/>
    <w:rsid w:val="004D76BD"/>
    <w:rsid w:val="004E07FE"/>
    <w:rsid w:val="004E0D90"/>
    <w:rsid w:val="004E1066"/>
    <w:rsid w:val="004E1528"/>
    <w:rsid w:val="004E2176"/>
    <w:rsid w:val="004E4182"/>
    <w:rsid w:val="004E5812"/>
    <w:rsid w:val="004E601A"/>
    <w:rsid w:val="004E6AA6"/>
    <w:rsid w:val="004F04AF"/>
    <w:rsid w:val="004F0E3B"/>
    <w:rsid w:val="004F40FA"/>
    <w:rsid w:val="004F74BD"/>
    <w:rsid w:val="004F77B8"/>
    <w:rsid w:val="0050296D"/>
    <w:rsid w:val="005036B7"/>
    <w:rsid w:val="00504282"/>
    <w:rsid w:val="00504B38"/>
    <w:rsid w:val="0050595C"/>
    <w:rsid w:val="00506D7D"/>
    <w:rsid w:val="005071A2"/>
    <w:rsid w:val="00507DB4"/>
    <w:rsid w:val="0051083F"/>
    <w:rsid w:val="005110BA"/>
    <w:rsid w:val="00511914"/>
    <w:rsid w:val="00511C45"/>
    <w:rsid w:val="00515CC4"/>
    <w:rsid w:val="00517BA2"/>
    <w:rsid w:val="00521C96"/>
    <w:rsid w:val="0052428E"/>
    <w:rsid w:val="00525C52"/>
    <w:rsid w:val="005304D9"/>
    <w:rsid w:val="00530F80"/>
    <w:rsid w:val="0053115D"/>
    <w:rsid w:val="00532221"/>
    <w:rsid w:val="00532FE0"/>
    <w:rsid w:val="00533109"/>
    <w:rsid w:val="005335DF"/>
    <w:rsid w:val="005339C9"/>
    <w:rsid w:val="00533C5E"/>
    <w:rsid w:val="0053595F"/>
    <w:rsid w:val="00535D23"/>
    <w:rsid w:val="005365C6"/>
    <w:rsid w:val="00540112"/>
    <w:rsid w:val="00540D29"/>
    <w:rsid w:val="00541212"/>
    <w:rsid w:val="00541E50"/>
    <w:rsid w:val="005425AE"/>
    <w:rsid w:val="00542B49"/>
    <w:rsid w:val="00543947"/>
    <w:rsid w:val="005506B5"/>
    <w:rsid w:val="00551C86"/>
    <w:rsid w:val="005533FC"/>
    <w:rsid w:val="0055360A"/>
    <w:rsid w:val="00553C60"/>
    <w:rsid w:val="005554C1"/>
    <w:rsid w:val="0055645A"/>
    <w:rsid w:val="00556E0B"/>
    <w:rsid w:val="005601BA"/>
    <w:rsid w:val="0056152A"/>
    <w:rsid w:val="00561F18"/>
    <w:rsid w:val="005636D5"/>
    <w:rsid w:val="00564DCE"/>
    <w:rsid w:val="0056716D"/>
    <w:rsid w:val="00567422"/>
    <w:rsid w:val="005703F3"/>
    <w:rsid w:val="0057134A"/>
    <w:rsid w:val="00572358"/>
    <w:rsid w:val="00572615"/>
    <w:rsid w:val="00573658"/>
    <w:rsid w:val="0057391F"/>
    <w:rsid w:val="005752EE"/>
    <w:rsid w:val="0057590D"/>
    <w:rsid w:val="00576230"/>
    <w:rsid w:val="005778F8"/>
    <w:rsid w:val="00577B1B"/>
    <w:rsid w:val="00580526"/>
    <w:rsid w:val="0058165A"/>
    <w:rsid w:val="00581A5E"/>
    <w:rsid w:val="005841A1"/>
    <w:rsid w:val="00584B88"/>
    <w:rsid w:val="00586935"/>
    <w:rsid w:val="005875A3"/>
    <w:rsid w:val="00593B06"/>
    <w:rsid w:val="00594206"/>
    <w:rsid w:val="00595634"/>
    <w:rsid w:val="005A1C8A"/>
    <w:rsid w:val="005A1DEF"/>
    <w:rsid w:val="005A2D00"/>
    <w:rsid w:val="005A3BC7"/>
    <w:rsid w:val="005A3DB6"/>
    <w:rsid w:val="005A5CA7"/>
    <w:rsid w:val="005A6017"/>
    <w:rsid w:val="005A6894"/>
    <w:rsid w:val="005A6FD0"/>
    <w:rsid w:val="005A7108"/>
    <w:rsid w:val="005A7657"/>
    <w:rsid w:val="005A77E3"/>
    <w:rsid w:val="005B1F19"/>
    <w:rsid w:val="005B1F34"/>
    <w:rsid w:val="005B2713"/>
    <w:rsid w:val="005B312F"/>
    <w:rsid w:val="005B3D77"/>
    <w:rsid w:val="005B4DCA"/>
    <w:rsid w:val="005B74E8"/>
    <w:rsid w:val="005C133A"/>
    <w:rsid w:val="005C1455"/>
    <w:rsid w:val="005C467B"/>
    <w:rsid w:val="005C582E"/>
    <w:rsid w:val="005C6328"/>
    <w:rsid w:val="005C73A8"/>
    <w:rsid w:val="005D0BCB"/>
    <w:rsid w:val="005D21AD"/>
    <w:rsid w:val="005D3C44"/>
    <w:rsid w:val="005D4030"/>
    <w:rsid w:val="005D4811"/>
    <w:rsid w:val="005D4A71"/>
    <w:rsid w:val="005D521B"/>
    <w:rsid w:val="005D65C3"/>
    <w:rsid w:val="005D6EFD"/>
    <w:rsid w:val="005D7400"/>
    <w:rsid w:val="005D7CD9"/>
    <w:rsid w:val="005E2932"/>
    <w:rsid w:val="005E3A38"/>
    <w:rsid w:val="005E54AB"/>
    <w:rsid w:val="005E7E80"/>
    <w:rsid w:val="005F37D9"/>
    <w:rsid w:val="005F3F0E"/>
    <w:rsid w:val="005F5245"/>
    <w:rsid w:val="005F5DD5"/>
    <w:rsid w:val="005F6440"/>
    <w:rsid w:val="005F6D62"/>
    <w:rsid w:val="005F6F40"/>
    <w:rsid w:val="005F6F42"/>
    <w:rsid w:val="0060018B"/>
    <w:rsid w:val="006017B0"/>
    <w:rsid w:val="00601A70"/>
    <w:rsid w:val="00603179"/>
    <w:rsid w:val="00604BF9"/>
    <w:rsid w:val="00605DBB"/>
    <w:rsid w:val="00605E4F"/>
    <w:rsid w:val="00605F82"/>
    <w:rsid w:val="006067F8"/>
    <w:rsid w:val="00606ABC"/>
    <w:rsid w:val="00606D3C"/>
    <w:rsid w:val="0061094E"/>
    <w:rsid w:val="00610C5D"/>
    <w:rsid w:val="00611A3E"/>
    <w:rsid w:val="00612797"/>
    <w:rsid w:val="00613A50"/>
    <w:rsid w:val="00613BAB"/>
    <w:rsid w:val="00613CC2"/>
    <w:rsid w:val="00613DE3"/>
    <w:rsid w:val="006161D3"/>
    <w:rsid w:val="006225E6"/>
    <w:rsid w:val="00624159"/>
    <w:rsid w:val="00625C85"/>
    <w:rsid w:val="00627813"/>
    <w:rsid w:val="00630B19"/>
    <w:rsid w:val="006310B9"/>
    <w:rsid w:val="00631DA9"/>
    <w:rsid w:val="00632E0A"/>
    <w:rsid w:val="00633403"/>
    <w:rsid w:val="00634988"/>
    <w:rsid w:val="00635E83"/>
    <w:rsid w:val="00635EC4"/>
    <w:rsid w:val="0063765A"/>
    <w:rsid w:val="00641546"/>
    <w:rsid w:val="00642A5A"/>
    <w:rsid w:val="00643119"/>
    <w:rsid w:val="0064411C"/>
    <w:rsid w:val="0064474E"/>
    <w:rsid w:val="006478C9"/>
    <w:rsid w:val="00647930"/>
    <w:rsid w:val="006479E9"/>
    <w:rsid w:val="00647F8A"/>
    <w:rsid w:val="00651CCF"/>
    <w:rsid w:val="006522B1"/>
    <w:rsid w:val="00652A74"/>
    <w:rsid w:val="00657224"/>
    <w:rsid w:val="00660AEB"/>
    <w:rsid w:val="0066175F"/>
    <w:rsid w:val="006620EA"/>
    <w:rsid w:val="0066400A"/>
    <w:rsid w:val="00664DF2"/>
    <w:rsid w:val="006652F4"/>
    <w:rsid w:val="00665EB4"/>
    <w:rsid w:val="0066736E"/>
    <w:rsid w:val="00667EDF"/>
    <w:rsid w:val="00671455"/>
    <w:rsid w:val="00671AFA"/>
    <w:rsid w:val="00671CB0"/>
    <w:rsid w:val="00671CEB"/>
    <w:rsid w:val="00671E8B"/>
    <w:rsid w:val="006728F6"/>
    <w:rsid w:val="006738A4"/>
    <w:rsid w:val="006741A0"/>
    <w:rsid w:val="00676C87"/>
    <w:rsid w:val="00676D78"/>
    <w:rsid w:val="00677370"/>
    <w:rsid w:val="0068166F"/>
    <w:rsid w:val="00681684"/>
    <w:rsid w:val="006839F3"/>
    <w:rsid w:val="006870A8"/>
    <w:rsid w:val="00687BDF"/>
    <w:rsid w:val="00690F5B"/>
    <w:rsid w:val="00690FE9"/>
    <w:rsid w:val="00691750"/>
    <w:rsid w:val="00691FF0"/>
    <w:rsid w:val="00693CA6"/>
    <w:rsid w:val="00694AB5"/>
    <w:rsid w:val="00695B8F"/>
    <w:rsid w:val="006964E5"/>
    <w:rsid w:val="00697539"/>
    <w:rsid w:val="006A006C"/>
    <w:rsid w:val="006A008D"/>
    <w:rsid w:val="006A092F"/>
    <w:rsid w:val="006A0A02"/>
    <w:rsid w:val="006A0C74"/>
    <w:rsid w:val="006A12C6"/>
    <w:rsid w:val="006A3431"/>
    <w:rsid w:val="006A5483"/>
    <w:rsid w:val="006A5876"/>
    <w:rsid w:val="006A5A4E"/>
    <w:rsid w:val="006A6563"/>
    <w:rsid w:val="006A7809"/>
    <w:rsid w:val="006B148B"/>
    <w:rsid w:val="006C31BC"/>
    <w:rsid w:val="006C3215"/>
    <w:rsid w:val="006C3A90"/>
    <w:rsid w:val="006C4AD6"/>
    <w:rsid w:val="006C4DE1"/>
    <w:rsid w:val="006C520A"/>
    <w:rsid w:val="006C5BE5"/>
    <w:rsid w:val="006C6A23"/>
    <w:rsid w:val="006C6CFF"/>
    <w:rsid w:val="006C708E"/>
    <w:rsid w:val="006D0060"/>
    <w:rsid w:val="006D07A7"/>
    <w:rsid w:val="006D08CF"/>
    <w:rsid w:val="006D11CB"/>
    <w:rsid w:val="006D3562"/>
    <w:rsid w:val="006D4A07"/>
    <w:rsid w:val="006E062A"/>
    <w:rsid w:val="006E0C32"/>
    <w:rsid w:val="006E1A38"/>
    <w:rsid w:val="006E1F33"/>
    <w:rsid w:val="006E2239"/>
    <w:rsid w:val="006E2BE9"/>
    <w:rsid w:val="006E39F1"/>
    <w:rsid w:val="006E4951"/>
    <w:rsid w:val="006E4C10"/>
    <w:rsid w:val="006E5FAB"/>
    <w:rsid w:val="006F14D5"/>
    <w:rsid w:val="006F1551"/>
    <w:rsid w:val="006F2149"/>
    <w:rsid w:val="006F2235"/>
    <w:rsid w:val="006F391A"/>
    <w:rsid w:val="006F5063"/>
    <w:rsid w:val="006F7AFD"/>
    <w:rsid w:val="006F7B5E"/>
    <w:rsid w:val="0070251F"/>
    <w:rsid w:val="0070391E"/>
    <w:rsid w:val="00703B63"/>
    <w:rsid w:val="00706469"/>
    <w:rsid w:val="00706A3F"/>
    <w:rsid w:val="00707364"/>
    <w:rsid w:val="00710F39"/>
    <w:rsid w:val="00711302"/>
    <w:rsid w:val="007117E6"/>
    <w:rsid w:val="00712293"/>
    <w:rsid w:val="00714A3A"/>
    <w:rsid w:val="00714D58"/>
    <w:rsid w:val="00715E3B"/>
    <w:rsid w:val="007167CB"/>
    <w:rsid w:val="00717D27"/>
    <w:rsid w:val="007220C4"/>
    <w:rsid w:val="00727214"/>
    <w:rsid w:val="00727794"/>
    <w:rsid w:val="0072798C"/>
    <w:rsid w:val="00727FD2"/>
    <w:rsid w:val="0073192C"/>
    <w:rsid w:val="00733424"/>
    <w:rsid w:val="00734871"/>
    <w:rsid w:val="007348E6"/>
    <w:rsid w:val="007356C0"/>
    <w:rsid w:val="0073729C"/>
    <w:rsid w:val="00740DB5"/>
    <w:rsid w:val="00741FC5"/>
    <w:rsid w:val="007426DD"/>
    <w:rsid w:val="007428EA"/>
    <w:rsid w:val="00742BA1"/>
    <w:rsid w:val="00743177"/>
    <w:rsid w:val="00744B54"/>
    <w:rsid w:val="00744FFE"/>
    <w:rsid w:val="007453E5"/>
    <w:rsid w:val="00746B7E"/>
    <w:rsid w:val="007475F9"/>
    <w:rsid w:val="00747F04"/>
    <w:rsid w:val="007533D9"/>
    <w:rsid w:val="007547CC"/>
    <w:rsid w:val="00754AC1"/>
    <w:rsid w:val="00755C98"/>
    <w:rsid w:val="00762DA9"/>
    <w:rsid w:val="00764555"/>
    <w:rsid w:val="00765BB7"/>
    <w:rsid w:val="00766B6F"/>
    <w:rsid w:val="007700E2"/>
    <w:rsid w:val="00771534"/>
    <w:rsid w:val="007722DC"/>
    <w:rsid w:val="007729B5"/>
    <w:rsid w:val="00772BC9"/>
    <w:rsid w:val="00772C25"/>
    <w:rsid w:val="00773059"/>
    <w:rsid w:val="0077417A"/>
    <w:rsid w:val="00775D2F"/>
    <w:rsid w:val="00776DBF"/>
    <w:rsid w:val="0078267D"/>
    <w:rsid w:val="00782B29"/>
    <w:rsid w:val="00782B53"/>
    <w:rsid w:val="00782D43"/>
    <w:rsid w:val="00783880"/>
    <w:rsid w:val="00783AEE"/>
    <w:rsid w:val="00783FC8"/>
    <w:rsid w:val="0078745B"/>
    <w:rsid w:val="0078749B"/>
    <w:rsid w:val="007877A8"/>
    <w:rsid w:val="00793D57"/>
    <w:rsid w:val="007942D0"/>
    <w:rsid w:val="00794728"/>
    <w:rsid w:val="007955A6"/>
    <w:rsid w:val="00796B98"/>
    <w:rsid w:val="007A287C"/>
    <w:rsid w:val="007A3D9E"/>
    <w:rsid w:val="007A45BD"/>
    <w:rsid w:val="007B1594"/>
    <w:rsid w:val="007B3FC5"/>
    <w:rsid w:val="007B45CF"/>
    <w:rsid w:val="007B4796"/>
    <w:rsid w:val="007B607F"/>
    <w:rsid w:val="007B63CD"/>
    <w:rsid w:val="007C0BF0"/>
    <w:rsid w:val="007C13DE"/>
    <w:rsid w:val="007C2F5D"/>
    <w:rsid w:val="007C4736"/>
    <w:rsid w:val="007C7607"/>
    <w:rsid w:val="007C7DAF"/>
    <w:rsid w:val="007D0239"/>
    <w:rsid w:val="007D338B"/>
    <w:rsid w:val="007D5667"/>
    <w:rsid w:val="007D73C7"/>
    <w:rsid w:val="007E0EF4"/>
    <w:rsid w:val="007E1539"/>
    <w:rsid w:val="007E2713"/>
    <w:rsid w:val="007E4323"/>
    <w:rsid w:val="007E4ECA"/>
    <w:rsid w:val="007E53B7"/>
    <w:rsid w:val="007E5791"/>
    <w:rsid w:val="007E60CC"/>
    <w:rsid w:val="007E7828"/>
    <w:rsid w:val="007F2BD7"/>
    <w:rsid w:val="007F32A3"/>
    <w:rsid w:val="007F3E5F"/>
    <w:rsid w:val="007F46A0"/>
    <w:rsid w:val="007F51A4"/>
    <w:rsid w:val="007F5AC4"/>
    <w:rsid w:val="007F5E02"/>
    <w:rsid w:val="007F5F70"/>
    <w:rsid w:val="00801043"/>
    <w:rsid w:val="008029FF"/>
    <w:rsid w:val="00802C2D"/>
    <w:rsid w:val="008038D9"/>
    <w:rsid w:val="00803BC3"/>
    <w:rsid w:val="00804246"/>
    <w:rsid w:val="00806DF6"/>
    <w:rsid w:val="00807A0A"/>
    <w:rsid w:val="008100CF"/>
    <w:rsid w:val="00811B7E"/>
    <w:rsid w:val="00815163"/>
    <w:rsid w:val="00815600"/>
    <w:rsid w:val="0082006F"/>
    <w:rsid w:val="00820DFE"/>
    <w:rsid w:val="0082261A"/>
    <w:rsid w:val="00822729"/>
    <w:rsid w:val="00825EF0"/>
    <w:rsid w:val="008265B6"/>
    <w:rsid w:val="008265F3"/>
    <w:rsid w:val="00830626"/>
    <w:rsid w:val="00831E71"/>
    <w:rsid w:val="00831EB6"/>
    <w:rsid w:val="00832320"/>
    <w:rsid w:val="00832A83"/>
    <w:rsid w:val="00832C8C"/>
    <w:rsid w:val="008332B2"/>
    <w:rsid w:val="00833DC2"/>
    <w:rsid w:val="008345CE"/>
    <w:rsid w:val="00834717"/>
    <w:rsid w:val="008379AF"/>
    <w:rsid w:val="00840216"/>
    <w:rsid w:val="00844843"/>
    <w:rsid w:val="00844A40"/>
    <w:rsid w:val="0085137E"/>
    <w:rsid w:val="00851D10"/>
    <w:rsid w:val="00852B2C"/>
    <w:rsid w:val="00852EC6"/>
    <w:rsid w:val="00853A03"/>
    <w:rsid w:val="00854166"/>
    <w:rsid w:val="00854B17"/>
    <w:rsid w:val="00855097"/>
    <w:rsid w:val="00860C65"/>
    <w:rsid w:val="00862592"/>
    <w:rsid w:val="0086774C"/>
    <w:rsid w:val="008705BF"/>
    <w:rsid w:val="00871739"/>
    <w:rsid w:val="00871BCD"/>
    <w:rsid w:val="00874C90"/>
    <w:rsid w:val="00881CFB"/>
    <w:rsid w:val="00885DAA"/>
    <w:rsid w:val="0088644B"/>
    <w:rsid w:val="00890090"/>
    <w:rsid w:val="00890838"/>
    <w:rsid w:val="00891BDD"/>
    <w:rsid w:val="00892E76"/>
    <w:rsid w:val="00895031"/>
    <w:rsid w:val="00895E58"/>
    <w:rsid w:val="00895FAF"/>
    <w:rsid w:val="0089615E"/>
    <w:rsid w:val="008965E0"/>
    <w:rsid w:val="008A0933"/>
    <w:rsid w:val="008A1076"/>
    <w:rsid w:val="008A3BE9"/>
    <w:rsid w:val="008A3FC6"/>
    <w:rsid w:val="008A4F35"/>
    <w:rsid w:val="008A5B22"/>
    <w:rsid w:val="008B12BB"/>
    <w:rsid w:val="008B1A0C"/>
    <w:rsid w:val="008B205B"/>
    <w:rsid w:val="008B20C0"/>
    <w:rsid w:val="008B255A"/>
    <w:rsid w:val="008B48F1"/>
    <w:rsid w:val="008B5AD1"/>
    <w:rsid w:val="008B5EB9"/>
    <w:rsid w:val="008B6CA2"/>
    <w:rsid w:val="008B7CFF"/>
    <w:rsid w:val="008C061F"/>
    <w:rsid w:val="008C4A6C"/>
    <w:rsid w:val="008C4BA4"/>
    <w:rsid w:val="008C5417"/>
    <w:rsid w:val="008C5DEE"/>
    <w:rsid w:val="008C6055"/>
    <w:rsid w:val="008C7E37"/>
    <w:rsid w:val="008D10FA"/>
    <w:rsid w:val="008D1CA1"/>
    <w:rsid w:val="008D3107"/>
    <w:rsid w:val="008D32E9"/>
    <w:rsid w:val="008D4224"/>
    <w:rsid w:val="008D489C"/>
    <w:rsid w:val="008D4FEA"/>
    <w:rsid w:val="008D7079"/>
    <w:rsid w:val="008D7F7D"/>
    <w:rsid w:val="008E0751"/>
    <w:rsid w:val="008E07D3"/>
    <w:rsid w:val="008E29BD"/>
    <w:rsid w:val="008E333F"/>
    <w:rsid w:val="008E475E"/>
    <w:rsid w:val="008E5592"/>
    <w:rsid w:val="008F0B7F"/>
    <w:rsid w:val="008F589B"/>
    <w:rsid w:val="00900302"/>
    <w:rsid w:val="00900C1F"/>
    <w:rsid w:val="00902590"/>
    <w:rsid w:val="00902685"/>
    <w:rsid w:val="00903D81"/>
    <w:rsid w:val="00905DD0"/>
    <w:rsid w:val="00906743"/>
    <w:rsid w:val="00906B28"/>
    <w:rsid w:val="00907976"/>
    <w:rsid w:val="0091066A"/>
    <w:rsid w:val="00910CDF"/>
    <w:rsid w:val="00913A18"/>
    <w:rsid w:val="009151B7"/>
    <w:rsid w:val="00915C55"/>
    <w:rsid w:val="00916643"/>
    <w:rsid w:val="0092156A"/>
    <w:rsid w:val="0092192B"/>
    <w:rsid w:val="009234B7"/>
    <w:rsid w:val="009242AE"/>
    <w:rsid w:val="009246A7"/>
    <w:rsid w:val="009269E0"/>
    <w:rsid w:val="009272DB"/>
    <w:rsid w:val="00932EE2"/>
    <w:rsid w:val="00934D06"/>
    <w:rsid w:val="00934E9E"/>
    <w:rsid w:val="00935674"/>
    <w:rsid w:val="00935759"/>
    <w:rsid w:val="00937740"/>
    <w:rsid w:val="00937D88"/>
    <w:rsid w:val="00942A53"/>
    <w:rsid w:val="00942CAF"/>
    <w:rsid w:val="009436F7"/>
    <w:rsid w:val="00943B37"/>
    <w:rsid w:val="00945283"/>
    <w:rsid w:val="0094676B"/>
    <w:rsid w:val="00946A0B"/>
    <w:rsid w:val="009478AE"/>
    <w:rsid w:val="00947E5A"/>
    <w:rsid w:val="00947F10"/>
    <w:rsid w:val="009503D1"/>
    <w:rsid w:val="00950FD8"/>
    <w:rsid w:val="0095198F"/>
    <w:rsid w:val="009536F9"/>
    <w:rsid w:val="00955257"/>
    <w:rsid w:val="009574DA"/>
    <w:rsid w:val="009607B7"/>
    <w:rsid w:val="00961434"/>
    <w:rsid w:val="00962F68"/>
    <w:rsid w:val="00964553"/>
    <w:rsid w:val="00965748"/>
    <w:rsid w:val="00965D06"/>
    <w:rsid w:val="009664B4"/>
    <w:rsid w:val="00966856"/>
    <w:rsid w:val="00966933"/>
    <w:rsid w:val="0097133E"/>
    <w:rsid w:val="00972242"/>
    <w:rsid w:val="0097260D"/>
    <w:rsid w:val="00972BF1"/>
    <w:rsid w:val="00973DBE"/>
    <w:rsid w:val="009771BD"/>
    <w:rsid w:val="00977FC5"/>
    <w:rsid w:val="00981911"/>
    <w:rsid w:val="00982D76"/>
    <w:rsid w:val="00983EBD"/>
    <w:rsid w:val="00984594"/>
    <w:rsid w:val="009921EE"/>
    <w:rsid w:val="0099257D"/>
    <w:rsid w:val="009954B2"/>
    <w:rsid w:val="00995BB9"/>
    <w:rsid w:val="009965D3"/>
    <w:rsid w:val="009A06CF"/>
    <w:rsid w:val="009A0F8F"/>
    <w:rsid w:val="009A2904"/>
    <w:rsid w:val="009A3D91"/>
    <w:rsid w:val="009A532D"/>
    <w:rsid w:val="009A54A7"/>
    <w:rsid w:val="009A5C4B"/>
    <w:rsid w:val="009A6400"/>
    <w:rsid w:val="009A667A"/>
    <w:rsid w:val="009B23AF"/>
    <w:rsid w:val="009B2943"/>
    <w:rsid w:val="009B2969"/>
    <w:rsid w:val="009B4B57"/>
    <w:rsid w:val="009B61C9"/>
    <w:rsid w:val="009B7676"/>
    <w:rsid w:val="009B7717"/>
    <w:rsid w:val="009B78D0"/>
    <w:rsid w:val="009C0745"/>
    <w:rsid w:val="009C2973"/>
    <w:rsid w:val="009C581A"/>
    <w:rsid w:val="009C605E"/>
    <w:rsid w:val="009C606A"/>
    <w:rsid w:val="009C6AFC"/>
    <w:rsid w:val="009C70EC"/>
    <w:rsid w:val="009C7505"/>
    <w:rsid w:val="009D1743"/>
    <w:rsid w:val="009D2075"/>
    <w:rsid w:val="009D249F"/>
    <w:rsid w:val="009D25D2"/>
    <w:rsid w:val="009D2F5F"/>
    <w:rsid w:val="009D365F"/>
    <w:rsid w:val="009D57C1"/>
    <w:rsid w:val="009D6A4D"/>
    <w:rsid w:val="009D6DCB"/>
    <w:rsid w:val="009D7BEB"/>
    <w:rsid w:val="009D7FF1"/>
    <w:rsid w:val="009E0B5D"/>
    <w:rsid w:val="009E0DE4"/>
    <w:rsid w:val="009E1A12"/>
    <w:rsid w:val="009E33A3"/>
    <w:rsid w:val="009E3B91"/>
    <w:rsid w:val="009E3B94"/>
    <w:rsid w:val="009E4CD4"/>
    <w:rsid w:val="009E60BF"/>
    <w:rsid w:val="009E65A7"/>
    <w:rsid w:val="009E75A1"/>
    <w:rsid w:val="009E7A76"/>
    <w:rsid w:val="009F01C4"/>
    <w:rsid w:val="009F12F9"/>
    <w:rsid w:val="009F2DCA"/>
    <w:rsid w:val="009F47BA"/>
    <w:rsid w:val="009F6BB2"/>
    <w:rsid w:val="009F6C85"/>
    <w:rsid w:val="009F7DBB"/>
    <w:rsid w:val="00A00359"/>
    <w:rsid w:val="00A0141A"/>
    <w:rsid w:val="00A065AE"/>
    <w:rsid w:val="00A06E3B"/>
    <w:rsid w:val="00A10BA0"/>
    <w:rsid w:val="00A143E8"/>
    <w:rsid w:val="00A1585C"/>
    <w:rsid w:val="00A16E6B"/>
    <w:rsid w:val="00A20295"/>
    <w:rsid w:val="00A21C22"/>
    <w:rsid w:val="00A21E7D"/>
    <w:rsid w:val="00A221EE"/>
    <w:rsid w:val="00A234AF"/>
    <w:rsid w:val="00A259AE"/>
    <w:rsid w:val="00A30A8F"/>
    <w:rsid w:val="00A31218"/>
    <w:rsid w:val="00A3136F"/>
    <w:rsid w:val="00A318B3"/>
    <w:rsid w:val="00A3217F"/>
    <w:rsid w:val="00A32FED"/>
    <w:rsid w:val="00A343A4"/>
    <w:rsid w:val="00A3440B"/>
    <w:rsid w:val="00A36CB6"/>
    <w:rsid w:val="00A36E2A"/>
    <w:rsid w:val="00A41063"/>
    <w:rsid w:val="00A429AF"/>
    <w:rsid w:val="00A42B8F"/>
    <w:rsid w:val="00A42C91"/>
    <w:rsid w:val="00A44324"/>
    <w:rsid w:val="00A44AAC"/>
    <w:rsid w:val="00A4582B"/>
    <w:rsid w:val="00A47719"/>
    <w:rsid w:val="00A517B5"/>
    <w:rsid w:val="00A519C2"/>
    <w:rsid w:val="00A51E7E"/>
    <w:rsid w:val="00A51E87"/>
    <w:rsid w:val="00A5272C"/>
    <w:rsid w:val="00A52EB7"/>
    <w:rsid w:val="00A53D78"/>
    <w:rsid w:val="00A559A5"/>
    <w:rsid w:val="00A55D2E"/>
    <w:rsid w:val="00A568A5"/>
    <w:rsid w:val="00A57433"/>
    <w:rsid w:val="00A575B5"/>
    <w:rsid w:val="00A57E33"/>
    <w:rsid w:val="00A600D3"/>
    <w:rsid w:val="00A602CB"/>
    <w:rsid w:val="00A60F22"/>
    <w:rsid w:val="00A63A29"/>
    <w:rsid w:val="00A642C6"/>
    <w:rsid w:val="00A64B83"/>
    <w:rsid w:val="00A675C8"/>
    <w:rsid w:val="00A67CE5"/>
    <w:rsid w:val="00A7346D"/>
    <w:rsid w:val="00A737B5"/>
    <w:rsid w:val="00A7565B"/>
    <w:rsid w:val="00A778DC"/>
    <w:rsid w:val="00A81AFC"/>
    <w:rsid w:val="00A837E4"/>
    <w:rsid w:val="00A83AA7"/>
    <w:rsid w:val="00A84F6B"/>
    <w:rsid w:val="00A85DB5"/>
    <w:rsid w:val="00A925A5"/>
    <w:rsid w:val="00A938A0"/>
    <w:rsid w:val="00A94F24"/>
    <w:rsid w:val="00A97BD3"/>
    <w:rsid w:val="00AA0BE7"/>
    <w:rsid w:val="00AA12F3"/>
    <w:rsid w:val="00AA2132"/>
    <w:rsid w:val="00AA377C"/>
    <w:rsid w:val="00AA3C7C"/>
    <w:rsid w:val="00AA3D7C"/>
    <w:rsid w:val="00AA75C4"/>
    <w:rsid w:val="00AA7F5B"/>
    <w:rsid w:val="00AB22E2"/>
    <w:rsid w:val="00AB27D3"/>
    <w:rsid w:val="00AB41D8"/>
    <w:rsid w:val="00AB6220"/>
    <w:rsid w:val="00AB6BEC"/>
    <w:rsid w:val="00AB73C9"/>
    <w:rsid w:val="00AC037E"/>
    <w:rsid w:val="00AC0F12"/>
    <w:rsid w:val="00AC0F3B"/>
    <w:rsid w:val="00AC1AFA"/>
    <w:rsid w:val="00AC3115"/>
    <w:rsid w:val="00AC5DE0"/>
    <w:rsid w:val="00AC6550"/>
    <w:rsid w:val="00AC7487"/>
    <w:rsid w:val="00AC7AAE"/>
    <w:rsid w:val="00AD0C56"/>
    <w:rsid w:val="00AD1D40"/>
    <w:rsid w:val="00AD4948"/>
    <w:rsid w:val="00AD4BD6"/>
    <w:rsid w:val="00AD4BF7"/>
    <w:rsid w:val="00AD7C9E"/>
    <w:rsid w:val="00AE09BE"/>
    <w:rsid w:val="00AE280D"/>
    <w:rsid w:val="00AE6590"/>
    <w:rsid w:val="00AE79C1"/>
    <w:rsid w:val="00AF084C"/>
    <w:rsid w:val="00AF166F"/>
    <w:rsid w:val="00AF3F0D"/>
    <w:rsid w:val="00AF50D0"/>
    <w:rsid w:val="00AF71F0"/>
    <w:rsid w:val="00AF7284"/>
    <w:rsid w:val="00AF75FD"/>
    <w:rsid w:val="00B0231A"/>
    <w:rsid w:val="00B02C73"/>
    <w:rsid w:val="00B031BC"/>
    <w:rsid w:val="00B03655"/>
    <w:rsid w:val="00B03688"/>
    <w:rsid w:val="00B03E6E"/>
    <w:rsid w:val="00B0559C"/>
    <w:rsid w:val="00B073BF"/>
    <w:rsid w:val="00B077B4"/>
    <w:rsid w:val="00B07AE5"/>
    <w:rsid w:val="00B10303"/>
    <w:rsid w:val="00B116E3"/>
    <w:rsid w:val="00B131C0"/>
    <w:rsid w:val="00B16CCC"/>
    <w:rsid w:val="00B17364"/>
    <w:rsid w:val="00B20A1C"/>
    <w:rsid w:val="00B22FFB"/>
    <w:rsid w:val="00B23D69"/>
    <w:rsid w:val="00B24F9E"/>
    <w:rsid w:val="00B25A9D"/>
    <w:rsid w:val="00B306D2"/>
    <w:rsid w:val="00B327C9"/>
    <w:rsid w:val="00B32E97"/>
    <w:rsid w:val="00B3334B"/>
    <w:rsid w:val="00B342E8"/>
    <w:rsid w:val="00B34557"/>
    <w:rsid w:val="00B34F03"/>
    <w:rsid w:val="00B35BD7"/>
    <w:rsid w:val="00B36247"/>
    <w:rsid w:val="00B363D1"/>
    <w:rsid w:val="00B37A1D"/>
    <w:rsid w:val="00B42188"/>
    <w:rsid w:val="00B423DD"/>
    <w:rsid w:val="00B42831"/>
    <w:rsid w:val="00B4323D"/>
    <w:rsid w:val="00B447F6"/>
    <w:rsid w:val="00B47D63"/>
    <w:rsid w:val="00B51211"/>
    <w:rsid w:val="00B512FF"/>
    <w:rsid w:val="00B51FAC"/>
    <w:rsid w:val="00B553FA"/>
    <w:rsid w:val="00B5571B"/>
    <w:rsid w:val="00B60A05"/>
    <w:rsid w:val="00B63F12"/>
    <w:rsid w:val="00B64EDD"/>
    <w:rsid w:val="00B66064"/>
    <w:rsid w:val="00B665AF"/>
    <w:rsid w:val="00B676B0"/>
    <w:rsid w:val="00B6781C"/>
    <w:rsid w:val="00B73C6A"/>
    <w:rsid w:val="00B74506"/>
    <w:rsid w:val="00B7471A"/>
    <w:rsid w:val="00B74CEF"/>
    <w:rsid w:val="00B76F35"/>
    <w:rsid w:val="00B773DA"/>
    <w:rsid w:val="00B81C75"/>
    <w:rsid w:val="00B832B5"/>
    <w:rsid w:val="00B84A69"/>
    <w:rsid w:val="00B8601B"/>
    <w:rsid w:val="00B919D7"/>
    <w:rsid w:val="00B9264B"/>
    <w:rsid w:val="00BA035E"/>
    <w:rsid w:val="00BA060A"/>
    <w:rsid w:val="00BA0DB2"/>
    <w:rsid w:val="00BA1BA0"/>
    <w:rsid w:val="00BA336C"/>
    <w:rsid w:val="00BA35E9"/>
    <w:rsid w:val="00BA4E38"/>
    <w:rsid w:val="00BA4F37"/>
    <w:rsid w:val="00BA52D1"/>
    <w:rsid w:val="00BA74F5"/>
    <w:rsid w:val="00BA7749"/>
    <w:rsid w:val="00BB0142"/>
    <w:rsid w:val="00BB32CE"/>
    <w:rsid w:val="00BB3B1C"/>
    <w:rsid w:val="00BB3EAA"/>
    <w:rsid w:val="00BB5B8D"/>
    <w:rsid w:val="00BB643C"/>
    <w:rsid w:val="00BB75D6"/>
    <w:rsid w:val="00BC10D7"/>
    <w:rsid w:val="00BC15A6"/>
    <w:rsid w:val="00BC29DE"/>
    <w:rsid w:val="00BC3159"/>
    <w:rsid w:val="00BC6D75"/>
    <w:rsid w:val="00BD000F"/>
    <w:rsid w:val="00BD0590"/>
    <w:rsid w:val="00BD158B"/>
    <w:rsid w:val="00BD2851"/>
    <w:rsid w:val="00BD4611"/>
    <w:rsid w:val="00BD4B38"/>
    <w:rsid w:val="00BD4D24"/>
    <w:rsid w:val="00BD52E5"/>
    <w:rsid w:val="00BD5886"/>
    <w:rsid w:val="00BD6079"/>
    <w:rsid w:val="00BD6A1B"/>
    <w:rsid w:val="00BE0141"/>
    <w:rsid w:val="00BE0371"/>
    <w:rsid w:val="00BE1270"/>
    <w:rsid w:val="00BE30E5"/>
    <w:rsid w:val="00BE31EF"/>
    <w:rsid w:val="00BE37BC"/>
    <w:rsid w:val="00BE3BB1"/>
    <w:rsid w:val="00BE492B"/>
    <w:rsid w:val="00BE7C90"/>
    <w:rsid w:val="00BF056B"/>
    <w:rsid w:val="00BF0F48"/>
    <w:rsid w:val="00BF396F"/>
    <w:rsid w:val="00BF3A2E"/>
    <w:rsid w:val="00BF70E9"/>
    <w:rsid w:val="00C0068B"/>
    <w:rsid w:val="00C0286C"/>
    <w:rsid w:val="00C03AAF"/>
    <w:rsid w:val="00C03D86"/>
    <w:rsid w:val="00C0579B"/>
    <w:rsid w:val="00C062C6"/>
    <w:rsid w:val="00C0664E"/>
    <w:rsid w:val="00C07200"/>
    <w:rsid w:val="00C100DC"/>
    <w:rsid w:val="00C12372"/>
    <w:rsid w:val="00C1271E"/>
    <w:rsid w:val="00C14F8F"/>
    <w:rsid w:val="00C15A9B"/>
    <w:rsid w:val="00C165C8"/>
    <w:rsid w:val="00C16CDF"/>
    <w:rsid w:val="00C20AC9"/>
    <w:rsid w:val="00C2286C"/>
    <w:rsid w:val="00C22EFF"/>
    <w:rsid w:val="00C23375"/>
    <w:rsid w:val="00C2351A"/>
    <w:rsid w:val="00C2402F"/>
    <w:rsid w:val="00C2701A"/>
    <w:rsid w:val="00C30FA3"/>
    <w:rsid w:val="00C31BD4"/>
    <w:rsid w:val="00C32451"/>
    <w:rsid w:val="00C32630"/>
    <w:rsid w:val="00C326BC"/>
    <w:rsid w:val="00C32BE0"/>
    <w:rsid w:val="00C33E10"/>
    <w:rsid w:val="00C36D38"/>
    <w:rsid w:val="00C3720F"/>
    <w:rsid w:val="00C373EB"/>
    <w:rsid w:val="00C4153C"/>
    <w:rsid w:val="00C41553"/>
    <w:rsid w:val="00C42120"/>
    <w:rsid w:val="00C42D70"/>
    <w:rsid w:val="00C444A9"/>
    <w:rsid w:val="00C44A08"/>
    <w:rsid w:val="00C4531D"/>
    <w:rsid w:val="00C46527"/>
    <w:rsid w:val="00C472F7"/>
    <w:rsid w:val="00C474AA"/>
    <w:rsid w:val="00C500CE"/>
    <w:rsid w:val="00C5114F"/>
    <w:rsid w:val="00C51327"/>
    <w:rsid w:val="00C53046"/>
    <w:rsid w:val="00C533D9"/>
    <w:rsid w:val="00C53E9D"/>
    <w:rsid w:val="00C563D5"/>
    <w:rsid w:val="00C57CF6"/>
    <w:rsid w:val="00C57DC8"/>
    <w:rsid w:val="00C630BC"/>
    <w:rsid w:val="00C636C4"/>
    <w:rsid w:val="00C64399"/>
    <w:rsid w:val="00C70BE2"/>
    <w:rsid w:val="00C70CD6"/>
    <w:rsid w:val="00C70F78"/>
    <w:rsid w:val="00C71974"/>
    <w:rsid w:val="00C71B9E"/>
    <w:rsid w:val="00C724A3"/>
    <w:rsid w:val="00C73C12"/>
    <w:rsid w:val="00C73CAB"/>
    <w:rsid w:val="00C7505E"/>
    <w:rsid w:val="00C753CF"/>
    <w:rsid w:val="00C779AC"/>
    <w:rsid w:val="00C77B29"/>
    <w:rsid w:val="00C8032F"/>
    <w:rsid w:val="00C82C52"/>
    <w:rsid w:val="00C83B30"/>
    <w:rsid w:val="00C85419"/>
    <w:rsid w:val="00C85919"/>
    <w:rsid w:val="00C873FE"/>
    <w:rsid w:val="00C87C69"/>
    <w:rsid w:val="00C901AB"/>
    <w:rsid w:val="00C90C04"/>
    <w:rsid w:val="00C91520"/>
    <w:rsid w:val="00CA076C"/>
    <w:rsid w:val="00CA0BDD"/>
    <w:rsid w:val="00CA2472"/>
    <w:rsid w:val="00CA3696"/>
    <w:rsid w:val="00CA52A0"/>
    <w:rsid w:val="00CA54DA"/>
    <w:rsid w:val="00CA5E3D"/>
    <w:rsid w:val="00CA76B0"/>
    <w:rsid w:val="00CB18A1"/>
    <w:rsid w:val="00CB1EC2"/>
    <w:rsid w:val="00CB22B2"/>
    <w:rsid w:val="00CB38A2"/>
    <w:rsid w:val="00CB459F"/>
    <w:rsid w:val="00CB51C1"/>
    <w:rsid w:val="00CB54BF"/>
    <w:rsid w:val="00CB5A66"/>
    <w:rsid w:val="00CB6664"/>
    <w:rsid w:val="00CB6E5F"/>
    <w:rsid w:val="00CC0C80"/>
    <w:rsid w:val="00CC103A"/>
    <w:rsid w:val="00CC2AE6"/>
    <w:rsid w:val="00CC3F5A"/>
    <w:rsid w:val="00CC4EAC"/>
    <w:rsid w:val="00CC5968"/>
    <w:rsid w:val="00CD3A3F"/>
    <w:rsid w:val="00CD3C3B"/>
    <w:rsid w:val="00CD4EA6"/>
    <w:rsid w:val="00CD556B"/>
    <w:rsid w:val="00CD6858"/>
    <w:rsid w:val="00CE24BF"/>
    <w:rsid w:val="00CE4EB2"/>
    <w:rsid w:val="00CE6490"/>
    <w:rsid w:val="00CE7DF0"/>
    <w:rsid w:val="00CF2E16"/>
    <w:rsid w:val="00CF30B2"/>
    <w:rsid w:val="00CF330D"/>
    <w:rsid w:val="00CF3BDE"/>
    <w:rsid w:val="00CF5A40"/>
    <w:rsid w:val="00CF6421"/>
    <w:rsid w:val="00CF79B7"/>
    <w:rsid w:val="00CF7D20"/>
    <w:rsid w:val="00D0094F"/>
    <w:rsid w:val="00D017A1"/>
    <w:rsid w:val="00D01A61"/>
    <w:rsid w:val="00D02A4B"/>
    <w:rsid w:val="00D04CFE"/>
    <w:rsid w:val="00D05CE9"/>
    <w:rsid w:val="00D06F04"/>
    <w:rsid w:val="00D07C46"/>
    <w:rsid w:val="00D10E44"/>
    <w:rsid w:val="00D117D5"/>
    <w:rsid w:val="00D131DB"/>
    <w:rsid w:val="00D13FAA"/>
    <w:rsid w:val="00D148A7"/>
    <w:rsid w:val="00D14BE7"/>
    <w:rsid w:val="00D1553E"/>
    <w:rsid w:val="00D159F5"/>
    <w:rsid w:val="00D15BFE"/>
    <w:rsid w:val="00D16AE3"/>
    <w:rsid w:val="00D20927"/>
    <w:rsid w:val="00D21A33"/>
    <w:rsid w:val="00D23D42"/>
    <w:rsid w:val="00D26F58"/>
    <w:rsid w:val="00D30737"/>
    <w:rsid w:val="00D321E0"/>
    <w:rsid w:val="00D33EB4"/>
    <w:rsid w:val="00D3441F"/>
    <w:rsid w:val="00D35273"/>
    <w:rsid w:val="00D36802"/>
    <w:rsid w:val="00D40498"/>
    <w:rsid w:val="00D4073B"/>
    <w:rsid w:val="00D40DFA"/>
    <w:rsid w:val="00D4102A"/>
    <w:rsid w:val="00D42EE0"/>
    <w:rsid w:val="00D45FEB"/>
    <w:rsid w:val="00D518B0"/>
    <w:rsid w:val="00D526DE"/>
    <w:rsid w:val="00D52C8C"/>
    <w:rsid w:val="00D53064"/>
    <w:rsid w:val="00D53156"/>
    <w:rsid w:val="00D53DDC"/>
    <w:rsid w:val="00D55EAC"/>
    <w:rsid w:val="00D55FAB"/>
    <w:rsid w:val="00D56860"/>
    <w:rsid w:val="00D57121"/>
    <w:rsid w:val="00D5741A"/>
    <w:rsid w:val="00D60772"/>
    <w:rsid w:val="00D62A12"/>
    <w:rsid w:val="00D62CAA"/>
    <w:rsid w:val="00D64FD9"/>
    <w:rsid w:val="00D664B5"/>
    <w:rsid w:val="00D67E8F"/>
    <w:rsid w:val="00D67F90"/>
    <w:rsid w:val="00D70A94"/>
    <w:rsid w:val="00D7198C"/>
    <w:rsid w:val="00D7282A"/>
    <w:rsid w:val="00D7334E"/>
    <w:rsid w:val="00D7530B"/>
    <w:rsid w:val="00D755D1"/>
    <w:rsid w:val="00D7574E"/>
    <w:rsid w:val="00D7683A"/>
    <w:rsid w:val="00D777B2"/>
    <w:rsid w:val="00D81101"/>
    <w:rsid w:val="00D82A93"/>
    <w:rsid w:val="00D830F2"/>
    <w:rsid w:val="00D84115"/>
    <w:rsid w:val="00D854AC"/>
    <w:rsid w:val="00D860E3"/>
    <w:rsid w:val="00D86E33"/>
    <w:rsid w:val="00D908D5"/>
    <w:rsid w:val="00D90C99"/>
    <w:rsid w:val="00D95081"/>
    <w:rsid w:val="00D95B85"/>
    <w:rsid w:val="00D9646C"/>
    <w:rsid w:val="00D964AD"/>
    <w:rsid w:val="00DA1A0C"/>
    <w:rsid w:val="00DA2243"/>
    <w:rsid w:val="00DA2AE3"/>
    <w:rsid w:val="00DA464E"/>
    <w:rsid w:val="00DA7FA0"/>
    <w:rsid w:val="00DB0645"/>
    <w:rsid w:val="00DB1BA2"/>
    <w:rsid w:val="00DB5B9A"/>
    <w:rsid w:val="00DB71A6"/>
    <w:rsid w:val="00DB7ED3"/>
    <w:rsid w:val="00DC0B05"/>
    <w:rsid w:val="00DC3441"/>
    <w:rsid w:val="00DC411B"/>
    <w:rsid w:val="00DC58CE"/>
    <w:rsid w:val="00DC61A7"/>
    <w:rsid w:val="00DC6271"/>
    <w:rsid w:val="00DC76E4"/>
    <w:rsid w:val="00DD0150"/>
    <w:rsid w:val="00DD0782"/>
    <w:rsid w:val="00DD0DCE"/>
    <w:rsid w:val="00DD2936"/>
    <w:rsid w:val="00DD2A00"/>
    <w:rsid w:val="00DD3AF2"/>
    <w:rsid w:val="00DD3E74"/>
    <w:rsid w:val="00DD683D"/>
    <w:rsid w:val="00DD70C8"/>
    <w:rsid w:val="00DD7A4C"/>
    <w:rsid w:val="00DE016A"/>
    <w:rsid w:val="00DE227C"/>
    <w:rsid w:val="00DE40F9"/>
    <w:rsid w:val="00DE4ADA"/>
    <w:rsid w:val="00DF0110"/>
    <w:rsid w:val="00DF0419"/>
    <w:rsid w:val="00DF0EF1"/>
    <w:rsid w:val="00DF1306"/>
    <w:rsid w:val="00DF2C98"/>
    <w:rsid w:val="00E00303"/>
    <w:rsid w:val="00E00414"/>
    <w:rsid w:val="00E021D5"/>
    <w:rsid w:val="00E04964"/>
    <w:rsid w:val="00E0608F"/>
    <w:rsid w:val="00E0685B"/>
    <w:rsid w:val="00E072D0"/>
    <w:rsid w:val="00E11B3D"/>
    <w:rsid w:val="00E12160"/>
    <w:rsid w:val="00E14B44"/>
    <w:rsid w:val="00E15A0A"/>
    <w:rsid w:val="00E171B6"/>
    <w:rsid w:val="00E17C92"/>
    <w:rsid w:val="00E17E90"/>
    <w:rsid w:val="00E20AC8"/>
    <w:rsid w:val="00E21905"/>
    <w:rsid w:val="00E21C15"/>
    <w:rsid w:val="00E22446"/>
    <w:rsid w:val="00E2274B"/>
    <w:rsid w:val="00E247F2"/>
    <w:rsid w:val="00E329D8"/>
    <w:rsid w:val="00E4061D"/>
    <w:rsid w:val="00E4162C"/>
    <w:rsid w:val="00E41C0B"/>
    <w:rsid w:val="00E43CD6"/>
    <w:rsid w:val="00E44D17"/>
    <w:rsid w:val="00E45703"/>
    <w:rsid w:val="00E464BB"/>
    <w:rsid w:val="00E46A34"/>
    <w:rsid w:val="00E46DE7"/>
    <w:rsid w:val="00E46F28"/>
    <w:rsid w:val="00E50AAC"/>
    <w:rsid w:val="00E50E08"/>
    <w:rsid w:val="00E5235D"/>
    <w:rsid w:val="00E525F6"/>
    <w:rsid w:val="00E5572E"/>
    <w:rsid w:val="00E61A40"/>
    <w:rsid w:val="00E652C3"/>
    <w:rsid w:val="00E654FD"/>
    <w:rsid w:val="00E708FB"/>
    <w:rsid w:val="00E731CB"/>
    <w:rsid w:val="00E763D7"/>
    <w:rsid w:val="00E76711"/>
    <w:rsid w:val="00E76A24"/>
    <w:rsid w:val="00E76BE2"/>
    <w:rsid w:val="00E7787C"/>
    <w:rsid w:val="00E808D4"/>
    <w:rsid w:val="00E812DF"/>
    <w:rsid w:val="00E81825"/>
    <w:rsid w:val="00E81B8B"/>
    <w:rsid w:val="00E82905"/>
    <w:rsid w:val="00E82C9D"/>
    <w:rsid w:val="00E83A23"/>
    <w:rsid w:val="00E841B6"/>
    <w:rsid w:val="00E84B7A"/>
    <w:rsid w:val="00E86FA2"/>
    <w:rsid w:val="00E90274"/>
    <w:rsid w:val="00E90B18"/>
    <w:rsid w:val="00E90B48"/>
    <w:rsid w:val="00E91427"/>
    <w:rsid w:val="00E9245B"/>
    <w:rsid w:val="00E95945"/>
    <w:rsid w:val="00E971D1"/>
    <w:rsid w:val="00EA00DB"/>
    <w:rsid w:val="00EA0389"/>
    <w:rsid w:val="00EA35FC"/>
    <w:rsid w:val="00EA43E6"/>
    <w:rsid w:val="00EA5138"/>
    <w:rsid w:val="00EA5B15"/>
    <w:rsid w:val="00EA6619"/>
    <w:rsid w:val="00EA66F1"/>
    <w:rsid w:val="00EA773B"/>
    <w:rsid w:val="00EB10E5"/>
    <w:rsid w:val="00EB24F1"/>
    <w:rsid w:val="00EB28AB"/>
    <w:rsid w:val="00EB3F08"/>
    <w:rsid w:val="00EB507B"/>
    <w:rsid w:val="00EB6408"/>
    <w:rsid w:val="00EB66A5"/>
    <w:rsid w:val="00EC000A"/>
    <w:rsid w:val="00EC0513"/>
    <w:rsid w:val="00EC222A"/>
    <w:rsid w:val="00EC4ED2"/>
    <w:rsid w:val="00EC7FF4"/>
    <w:rsid w:val="00ED2F41"/>
    <w:rsid w:val="00ED4B35"/>
    <w:rsid w:val="00ED4B44"/>
    <w:rsid w:val="00ED642D"/>
    <w:rsid w:val="00EE0B98"/>
    <w:rsid w:val="00EE26B3"/>
    <w:rsid w:val="00EE2B60"/>
    <w:rsid w:val="00EE475D"/>
    <w:rsid w:val="00EE587E"/>
    <w:rsid w:val="00EE59E5"/>
    <w:rsid w:val="00EE622C"/>
    <w:rsid w:val="00EE711C"/>
    <w:rsid w:val="00EE79EC"/>
    <w:rsid w:val="00EF1A42"/>
    <w:rsid w:val="00EF1A78"/>
    <w:rsid w:val="00EF2339"/>
    <w:rsid w:val="00EF2C35"/>
    <w:rsid w:val="00EF462E"/>
    <w:rsid w:val="00EF5680"/>
    <w:rsid w:val="00EF5A0D"/>
    <w:rsid w:val="00EF5FDC"/>
    <w:rsid w:val="00EF6409"/>
    <w:rsid w:val="00EF6862"/>
    <w:rsid w:val="00F00C8B"/>
    <w:rsid w:val="00F00DAD"/>
    <w:rsid w:val="00F01899"/>
    <w:rsid w:val="00F01B32"/>
    <w:rsid w:val="00F02DF8"/>
    <w:rsid w:val="00F03D61"/>
    <w:rsid w:val="00F043FF"/>
    <w:rsid w:val="00F061AA"/>
    <w:rsid w:val="00F06968"/>
    <w:rsid w:val="00F07534"/>
    <w:rsid w:val="00F10811"/>
    <w:rsid w:val="00F10A3C"/>
    <w:rsid w:val="00F11EB1"/>
    <w:rsid w:val="00F1345D"/>
    <w:rsid w:val="00F13785"/>
    <w:rsid w:val="00F14521"/>
    <w:rsid w:val="00F15E74"/>
    <w:rsid w:val="00F2038D"/>
    <w:rsid w:val="00F2312C"/>
    <w:rsid w:val="00F23F05"/>
    <w:rsid w:val="00F24763"/>
    <w:rsid w:val="00F267FA"/>
    <w:rsid w:val="00F27CBF"/>
    <w:rsid w:val="00F30817"/>
    <w:rsid w:val="00F315A7"/>
    <w:rsid w:val="00F360D7"/>
    <w:rsid w:val="00F370B2"/>
    <w:rsid w:val="00F37954"/>
    <w:rsid w:val="00F40D82"/>
    <w:rsid w:val="00F435AA"/>
    <w:rsid w:val="00F43773"/>
    <w:rsid w:val="00F4479E"/>
    <w:rsid w:val="00F44A24"/>
    <w:rsid w:val="00F45124"/>
    <w:rsid w:val="00F45AA2"/>
    <w:rsid w:val="00F47065"/>
    <w:rsid w:val="00F47C80"/>
    <w:rsid w:val="00F47D6C"/>
    <w:rsid w:val="00F50157"/>
    <w:rsid w:val="00F51416"/>
    <w:rsid w:val="00F55F10"/>
    <w:rsid w:val="00F56210"/>
    <w:rsid w:val="00F574D7"/>
    <w:rsid w:val="00F57929"/>
    <w:rsid w:val="00F60AB9"/>
    <w:rsid w:val="00F61362"/>
    <w:rsid w:val="00F6138B"/>
    <w:rsid w:val="00F615C7"/>
    <w:rsid w:val="00F61AD7"/>
    <w:rsid w:val="00F61B29"/>
    <w:rsid w:val="00F61EC7"/>
    <w:rsid w:val="00F64DE9"/>
    <w:rsid w:val="00F666DF"/>
    <w:rsid w:val="00F667DA"/>
    <w:rsid w:val="00F70A17"/>
    <w:rsid w:val="00F71AF7"/>
    <w:rsid w:val="00F74546"/>
    <w:rsid w:val="00F7588A"/>
    <w:rsid w:val="00F812CB"/>
    <w:rsid w:val="00F81884"/>
    <w:rsid w:val="00F85F09"/>
    <w:rsid w:val="00F8627B"/>
    <w:rsid w:val="00F8685C"/>
    <w:rsid w:val="00F871D1"/>
    <w:rsid w:val="00F87E58"/>
    <w:rsid w:val="00F9183F"/>
    <w:rsid w:val="00F9269C"/>
    <w:rsid w:val="00F92B3E"/>
    <w:rsid w:val="00F941FA"/>
    <w:rsid w:val="00F94A6B"/>
    <w:rsid w:val="00F9576E"/>
    <w:rsid w:val="00F95C46"/>
    <w:rsid w:val="00F95F7C"/>
    <w:rsid w:val="00F977F3"/>
    <w:rsid w:val="00FA0606"/>
    <w:rsid w:val="00FA0794"/>
    <w:rsid w:val="00FA1D8B"/>
    <w:rsid w:val="00FA2F08"/>
    <w:rsid w:val="00FA33B2"/>
    <w:rsid w:val="00FA3CC2"/>
    <w:rsid w:val="00FA48B4"/>
    <w:rsid w:val="00FA541A"/>
    <w:rsid w:val="00FA650C"/>
    <w:rsid w:val="00FA73AF"/>
    <w:rsid w:val="00FA7403"/>
    <w:rsid w:val="00FA7AA5"/>
    <w:rsid w:val="00FB022D"/>
    <w:rsid w:val="00FB0C0A"/>
    <w:rsid w:val="00FB323E"/>
    <w:rsid w:val="00FB38F2"/>
    <w:rsid w:val="00FB619D"/>
    <w:rsid w:val="00FC3854"/>
    <w:rsid w:val="00FC4263"/>
    <w:rsid w:val="00FC428D"/>
    <w:rsid w:val="00FC49B1"/>
    <w:rsid w:val="00FC5A28"/>
    <w:rsid w:val="00FD12F2"/>
    <w:rsid w:val="00FD4E39"/>
    <w:rsid w:val="00FE0F68"/>
    <w:rsid w:val="00FE2324"/>
    <w:rsid w:val="00FE2B0E"/>
    <w:rsid w:val="00FE4254"/>
    <w:rsid w:val="00FF0E0C"/>
    <w:rsid w:val="00FF0E6B"/>
    <w:rsid w:val="00FF0E94"/>
    <w:rsid w:val="00FF1207"/>
    <w:rsid w:val="00FF253A"/>
    <w:rsid w:val="00FF2DC6"/>
    <w:rsid w:val="00FF4F1C"/>
    <w:rsid w:val="00FF5997"/>
    <w:rsid w:val="00FF679A"/>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EC7A"/>
  <w15:chartTrackingRefBased/>
  <w15:docId w15:val="{E1C4AF72-BF93-4A78-B4E1-A547AFF9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66"/>
    <w:pPr>
      <w:widowControl w:val="0"/>
      <w:autoSpaceDE w:val="0"/>
      <w:autoSpaceDN w:val="0"/>
      <w:spacing w:after="0"/>
      <w:jc w:val="left"/>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FD4E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3E49"/>
    <w:pPr>
      <w:keepNext/>
      <w:keepLines/>
      <w:widowControl/>
      <w:autoSpaceDE/>
      <w:autoSpaceDN/>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13FAA"/>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9F7DB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7DB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6F"/>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D13FAA"/>
    <w:rPr>
      <w:rFonts w:asciiTheme="majorHAnsi" w:eastAsiaTheme="majorEastAsia" w:hAnsiTheme="majorHAnsi" w:cstheme="majorBidi"/>
      <w:i/>
      <w:iCs/>
      <w:color w:val="2F5496" w:themeColor="accent1" w:themeShade="BF"/>
      <w:sz w:val="22"/>
    </w:rPr>
  </w:style>
  <w:style w:type="paragraph" w:styleId="Header">
    <w:name w:val="header"/>
    <w:basedOn w:val="Normal"/>
    <w:link w:val="HeaderChar"/>
    <w:uiPriority w:val="99"/>
    <w:unhideWhenUsed/>
    <w:rsid w:val="00C500CE"/>
    <w:pPr>
      <w:tabs>
        <w:tab w:val="center" w:pos="4680"/>
        <w:tab w:val="right" w:pos="9360"/>
      </w:tabs>
    </w:pPr>
  </w:style>
  <w:style w:type="character" w:customStyle="1" w:styleId="HeaderChar">
    <w:name w:val="Header Char"/>
    <w:basedOn w:val="DefaultParagraphFont"/>
    <w:link w:val="Header"/>
    <w:uiPriority w:val="99"/>
    <w:rsid w:val="00C500C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500CE"/>
    <w:pPr>
      <w:tabs>
        <w:tab w:val="center" w:pos="4680"/>
        <w:tab w:val="right" w:pos="9360"/>
      </w:tabs>
    </w:pPr>
  </w:style>
  <w:style w:type="character" w:customStyle="1" w:styleId="FooterChar">
    <w:name w:val="Footer Char"/>
    <w:basedOn w:val="DefaultParagraphFont"/>
    <w:link w:val="Footer"/>
    <w:uiPriority w:val="99"/>
    <w:rsid w:val="00C500C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D6858"/>
    <w:rPr>
      <w:sz w:val="16"/>
      <w:szCs w:val="16"/>
    </w:rPr>
  </w:style>
  <w:style w:type="paragraph" w:styleId="CommentText">
    <w:name w:val="annotation text"/>
    <w:basedOn w:val="Normal"/>
    <w:link w:val="CommentTextChar"/>
    <w:uiPriority w:val="99"/>
    <w:semiHidden/>
    <w:unhideWhenUsed/>
    <w:rsid w:val="00CD6858"/>
    <w:rPr>
      <w:szCs w:val="20"/>
    </w:rPr>
  </w:style>
  <w:style w:type="character" w:customStyle="1" w:styleId="CommentTextChar">
    <w:name w:val="Comment Text Char"/>
    <w:basedOn w:val="DefaultParagraphFont"/>
    <w:link w:val="CommentText"/>
    <w:uiPriority w:val="99"/>
    <w:semiHidden/>
    <w:rsid w:val="00CD68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858"/>
    <w:rPr>
      <w:b/>
      <w:bCs/>
    </w:rPr>
  </w:style>
  <w:style w:type="character" w:customStyle="1" w:styleId="CommentSubjectChar">
    <w:name w:val="Comment Subject Char"/>
    <w:basedOn w:val="CommentTextChar"/>
    <w:link w:val="CommentSubject"/>
    <w:uiPriority w:val="99"/>
    <w:semiHidden/>
    <w:rsid w:val="00CD6858"/>
    <w:rPr>
      <w:rFonts w:ascii="Times New Roman" w:eastAsia="Times New Roman" w:hAnsi="Times New Roman" w:cs="Times New Roman"/>
      <w:b/>
      <w:bCs/>
      <w:sz w:val="20"/>
      <w:szCs w:val="20"/>
    </w:rPr>
  </w:style>
  <w:style w:type="paragraph" w:styleId="Revision">
    <w:name w:val="Revision"/>
    <w:hidden/>
    <w:uiPriority w:val="99"/>
    <w:semiHidden/>
    <w:rsid w:val="00BE0141"/>
    <w:pPr>
      <w:spacing w:after="0"/>
      <w:jc w:val="left"/>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rsid w:val="001C3E49"/>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FD4E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2713"/>
    <w:pPr>
      <w:ind w:left="720"/>
      <w:contextualSpacing/>
    </w:pPr>
  </w:style>
  <w:style w:type="character" w:customStyle="1" w:styleId="Heading5Char">
    <w:name w:val="Heading 5 Char"/>
    <w:basedOn w:val="DefaultParagraphFont"/>
    <w:link w:val="Heading5"/>
    <w:uiPriority w:val="9"/>
    <w:semiHidden/>
    <w:rsid w:val="009F7DBB"/>
    <w:rPr>
      <w:rFonts w:asciiTheme="majorHAnsi" w:eastAsiaTheme="majorEastAsia" w:hAnsiTheme="majorHAnsi" w:cstheme="majorBidi"/>
      <w:color w:val="2F5496" w:themeColor="accent1" w:themeShade="BF"/>
      <w:sz w:val="20"/>
      <w:szCs w:val="24"/>
    </w:rPr>
  </w:style>
  <w:style w:type="character" w:customStyle="1" w:styleId="Heading6Char">
    <w:name w:val="Heading 6 Char"/>
    <w:basedOn w:val="DefaultParagraphFont"/>
    <w:link w:val="Heading6"/>
    <w:uiPriority w:val="9"/>
    <w:semiHidden/>
    <w:rsid w:val="009F7DBB"/>
    <w:rPr>
      <w:rFonts w:asciiTheme="majorHAnsi" w:eastAsiaTheme="majorEastAsia" w:hAnsiTheme="majorHAnsi" w:cstheme="majorBidi"/>
      <w:color w:val="1F3763" w:themeColor="accent1" w:themeShade="7F"/>
      <w:sz w:val="20"/>
      <w:szCs w:val="24"/>
    </w:rPr>
  </w:style>
  <w:style w:type="character" w:styleId="Hyperlink">
    <w:name w:val="Hyperlink"/>
    <w:basedOn w:val="DefaultParagraphFont"/>
    <w:uiPriority w:val="99"/>
    <w:unhideWhenUsed/>
    <w:rsid w:val="003B1C15"/>
    <w:rPr>
      <w:color w:val="0563C1" w:themeColor="hyperlink"/>
      <w:u w:val="single"/>
    </w:rPr>
  </w:style>
  <w:style w:type="character" w:styleId="UnresolvedMention">
    <w:name w:val="Unresolved Mention"/>
    <w:basedOn w:val="DefaultParagraphFont"/>
    <w:uiPriority w:val="99"/>
    <w:semiHidden/>
    <w:unhideWhenUsed/>
    <w:rsid w:val="00E1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2521">
      <w:bodyDiv w:val="1"/>
      <w:marLeft w:val="0"/>
      <w:marRight w:val="0"/>
      <w:marTop w:val="0"/>
      <w:marBottom w:val="0"/>
      <w:divBdr>
        <w:top w:val="none" w:sz="0" w:space="0" w:color="auto"/>
        <w:left w:val="none" w:sz="0" w:space="0" w:color="auto"/>
        <w:bottom w:val="none" w:sz="0" w:space="0" w:color="auto"/>
        <w:right w:val="none" w:sz="0" w:space="0" w:color="auto"/>
      </w:divBdr>
    </w:div>
    <w:div w:id="419907067">
      <w:bodyDiv w:val="1"/>
      <w:marLeft w:val="0"/>
      <w:marRight w:val="0"/>
      <w:marTop w:val="0"/>
      <w:marBottom w:val="0"/>
      <w:divBdr>
        <w:top w:val="none" w:sz="0" w:space="0" w:color="auto"/>
        <w:left w:val="none" w:sz="0" w:space="0" w:color="auto"/>
        <w:bottom w:val="none" w:sz="0" w:space="0" w:color="auto"/>
        <w:right w:val="none" w:sz="0" w:space="0" w:color="auto"/>
      </w:divBdr>
    </w:div>
    <w:div w:id="576091964">
      <w:bodyDiv w:val="1"/>
      <w:marLeft w:val="0"/>
      <w:marRight w:val="0"/>
      <w:marTop w:val="0"/>
      <w:marBottom w:val="0"/>
      <w:divBdr>
        <w:top w:val="none" w:sz="0" w:space="0" w:color="auto"/>
        <w:left w:val="none" w:sz="0" w:space="0" w:color="auto"/>
        <w:bottom w:val="none" w:sz="0" w:space="0" w:color="auto"/>
        <w:right w:val="none" w:sz="0" w:space="0" w:color="auto"/>
      </w:divBdr>
    </w:div>
    <w:div w:id="1250579742">
      <w:bodyDiv w:val="1"/>
      <w:marLeft w:val="0"/>
      <w:marRight w:val="0"/>
      <w:marTop w:val="0"/>
      <w:marBottom w:val="0"/>
      <w:divBdr>
        <w:top w:val="none" w:sz="0" w:space="0" w:color="auto"/>
        <w:left w:val="none" w:sz="0" w:space="0" w:color="auto"/>
        <w:bottom w:val="none" w:sz="0" w:space="0" w:color="auto"/>
        <w:right w:val="none" w:sz="0" w:space="0" w:color="auto"/>
      </w:divBdr>
    </w:div>
    <w:div w:id="1375152132">
      <w:bodyDiv w:val="1"/>
      <w:marLeft w:val="0"/>
      <w:marRight w:val="0"/>
      <w:marTop w:val="0"/>
      <w:marBottom w:val="0"/>
      <w:divBdr>
        <w:top w:val="none" w:sz="0" w:space="0" w:color="auto"/>
        <w:left w:val="none" w:sz="0" w:space="0" w:color="auto"/>
        <w:bottom w:val="none" w:sz="0" w:space="0" w:color="auto"/>
        <w:right w:val="none" w:sz="0" w:space="0" w:color="auto"/>
      </w:divBdr>
    </w:div>
    <w:div w:id="1410620006">
      <w:bodyDiv w:val="1"/>
      <w:marLeft w:val="0"/>
      <w:marRight w:val="0"/>
      <w:marTop w:val="0"/>
      <w:marBottom w:val="0"/>
      <w:divBdr>
        <w:top w:val="none" w:sz="0" w:space="0" w:color="auto"/>
        <w:left w:val="none" w:sz="0" w:space="0" w:color="auto"/>
        <w:bottom w:val="none" w:sz="0" w:space="0" w:color="auto"/>
        <w:right w:val="none" w:sz="0" w:space="0" w:color="auto"/>
      </w:divBdr>
    </w:div>
    <w:div w:id="1749694745">
      <w:bodyDiv w:val="1"/>
      <w:marLeft w:val="0"/>
      <w:marRight w:val="0"/>
      <w:marTop w:val="0"/>
      <w:marBottom w:val="0"/>
      <w:divBdr>
        <w:top w:val="none" w:sz="0" w:space="0" w:color="auto"/>
        <w:left w:val="none" w:sz="0" w:space="0" w:color="auto"/>
        <w:bottom w:val="none" w:sz="0" w:space="0" w:color="auto"/>
        <w:right w:val="none" w:sz="0" w:space="0" w:color="auto"/>
      </w:divBdr>
    </w:div>
    <w:div w:id="19767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ol.gov/agencies/ebsa/employers-and-advisers/plan-administration-and-compliance/retirement/missing-participants-guidance/best-practices-for-pension-pla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lius.net/News/OtherResources.aspx?T=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C727B-B777-4A46-9AF4-7B7D99462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2A06B0-8100-4527-BAE4-7E0B38922B08}">
  <ds:schemaRefs>
    <ds:schemaRef ds:uri="http://schemas.openxmlformats.org/officeDocument/2006/bibliography"/>
  </ds:schemaRefs>
</ds:datastoreItem>
</file>

<file path=customXml/itemProps3.xml><?xml version="1.0" encoding="utf-8"?>
<ds:datastoreItem xmlns:ds="http://schemas.openxmlformats.org/officeDocument/2006/customXml" ds:itemID="{BC0CEB67-593C-4ACB-82A4-141D7C55B009}">
  <ds:schemaRefs>
    <ds:schemaRef ds:uri="http://schemas.microsoft.com/sharepoint/v3/contenttype/forms"/>
  </ds:schemaRefs>
</ds:datastoreItem>
</file>

<file path=customXml/itemProps4.xml><?xml version="1.0" encoding="utf-8"?>
<ds:datastoreItem xmlns:ds="http://schemas.openxmlformats.org/officeDocument/2006/customXml" ds:itemID="{7818D3CC-1AC1-44A0-94BD-8B6942F4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McNamara, Dan</cp:lastModifiedBy>
  <cp:revision>4</cp:revision>
  <dcterms:created xsi:type="dcterms:W3CDTF">2025-08-25T18:33:00Z</dcterms:created>
  <dcterms:modified xsi:type="dcterms:W3CDTF">2025-08-27T13:02:00Z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y fmtid="{D5CDD505-2E9C-101B-9397-08002B2CF9AE}" pid="3" name="MSIP_Label_9e1e58c1-766d-4ff4-9619-b604fc37898b_Enabled">
    <vt:lpwstr>true</vt:lpwstr>
  </property>
  <property fmtid="{D5CDD505-2E9C-101B-9397-08002B2CF9AE}" pid="4" name="MSIP_Label_9e1e58c1-766d-4ff4-9619-b604fc37898b_SetDate">
    <vt:lpwstr>2025-02-17T17:35:31Z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90707791-965c-46f8-8410-32cff4abb16d</vt:lpwstr>
  </property>
  <property fmtid="{D5CDD505-2E9C-101B-9397-08002B2CF9AE}" pid="9" name="MSIP_Label_9e1e58c1-766d-4ff4-9619-b604fc37898b_ContentBits">
    <vt:lpwstr>0</vt:lpwstr>
  </property>
</Properties>
</file>