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F02AD" w14:textId="33843105" w:rsidR="00A50644" w:rsidRPr="004F640E" w:rsidRDefault="00A50644" w:rsidP="00A50644">
      <w:pPr>
        <w:widowControl/>
        <w:jc w:val="center"/>
        <w:rPr>
          <w:b/>
          <w:bCs/>
          <w:szCs w:val="20"/>
        </w:rPr>
      </w:pPr>
      <w:r w:rsidRPr="004F640E">
        <w:rPr>
          <w:b/>
          <w:bCs/>
          <w:szCs w:val="20"/>
        </w:rPr>
        <w:t>AMENDMENT TO IMPLEMENT</w:t>
      </w:r>
      <w:r w:rsidR="00EB371E" w:rsidRPr="004F640E">
        <w:rPr>
          <w:b/>
          <w:bCs/>
          <w:szCs w:val="20"/>
        </w:rPr>
        <w:t xml:space="preserve"> DEEMED IRA</w:t>
      </w:r>
    </w:p>
    <w:p w14:paraId="178667AA" w14:textId="77777777" w:rsidR="00A50644" w:rsidRPr="004F640E" w:rsidRDefault="00A50644" w:rsidP="00A50644">
      <w:pPr>
        <w:widowControl/>
        <w:jc w:val="center"/>
        <w:rPr>
          <w:b/>
          <w:bCs/>
          <w:szCs w:val="20"/>
        </w:rPr>
      </w:pPr>
    </w:p>
    <w:p w14:paraId="2EE35F95" w14:textId="5460E38E" w:rsidR="00A50644" w:rsidRPr="004F640E" w:rsidRDefault="00A50644" w:rsidP="00A50644">
      <w:pPr>
        <w:widowControl/>
        <w:jc w:val="center"/>
        <w:rPr>
          <w:b/>
          <w:bCs/>
          <w:szCs w:val="20"/>
        </w:rPr>
      </w:pPr>
      <w:r w:rsidRPr="004F640E">
        <w:rPr>
          <w:b/>
          <w:bCs/>
          <w:szCs w:val="20"/>
        </w:rPr>
        <w:t>ARTICLE 1</w:t>
      </w:r>
      <w:r w:rsidR="00817D59" w:rsidRPr="004F640E">
        <w:rPr>
          <w:b/>
          <w:bCs/>
          <w:szCs w:val="20"/>
        </w:rPr>
        <w:t xml:space="preserve">; </w:t>
      </w:r>
      <w:r w:rsidRPr="004F640E">
        <w:rPr>
          <w:b/>
          <w:bCs/>
          <w:szCs w:val="20"/>
        </w:rPr>
        <w:t>PREAMBLE</w:t>
      </w:r>
    </w:p>
    <w:p w14:paraId="63D69B50" w14:textId="77777777" w:rsidR="00A50644" w:rsidRPr="004F640E" w:rsidRDefault="00A50644" w:rsidP="00A50644">
      <w:pPr>
        <w:widowControl/>
        <w:rPr>
          <w:b/>
          <w:bCs/>
          <w:szCs w:val="20"/>
        </w:rPr>
      </w:pPr>
    </w:p>
    <w:p w14:paraId="3B113124" w14:textId="46A70083" w:rsidR="00A50644" w:rsidRPr="004F640E" w:rsidRDefault="00A50644" w:rsidP="00A50644">
      <w:pPr>
        <w:widowControl/>
        <w:ind w:left="540" w:hanging="540"/>
        <w:rPr>
          <w:bCs/>
          <w:szCs w:val="20"/>
        </w:rPr>
      </w:pPr>
      <w:r w:rsidRPr="004F640E">
        <w:rPr>
          <w:szCs w:val="20"/>
        </w:rPr>
        <w:t>1.1</w:t>
      </w:r>
      <w:r w:rsidRPr="004F640E">
        <w:rPr>
          <w:szCs w:val="20"/>
        </w:rPr>
        <w:tab/>
      </w:r>
      <w:r w:rsidRPr="004F640E">
        <w:rPr>
          <w:b/>
          <w:szCs w:val="20"/>
        </w:rPr>
        <w:t>Adoption</w:t>
      </w:r>
      <w:r w:rsidRPr="004F640E">
        <w:rPr>
          <w:szCs w:val="20"/>
        </w:rPr>
        <w:t>. The Employer hereby adopts this Amendment to the Plan identified below</w:t>
      </w:r>
      <w:r w:rsidR="00E64EBD" w:rsidRPr="004F640E">
        <w:rPr>
          <w:szCs w:val="20"/>
        </w:rPr>
        <w:t xml:space="preserve"> </w:t>
      </w:r>
      <w:proofErr w:type="gramStart"/>
      <w:r w:rsidR="00E64EBD" w:rsidRPr="004F640E">
        <w:rPr>
          <w:szCs w:val="20"/>
        </w:rPr>
        <w:t>in order to</w:t>
      </w:r>
      <w:proofErr w:type="gramEnd"/>
      <w:r w:rsidR="00E64EBD" w:rsidRPr="004F640E">
        <w:rPr>
          <w:szCs w:val="20"/>
        </w:rPr>
        <w:t xml:space="preserve"> implement </w:t>
      </w:r>
      <w:r w:rsidR="006D4956" w:rsidRPr="004F640E">
        <w:rPr>
          <w:szCs w:val="20"/>
        </w:rPr>
        <w:t xml:space="preserve">the deemed IRA </w:t>
      </w:r>
      <w:r w:rsidR="003F6341" w:rsidRPr="004F640E">
        <w:rPr>
          <w:szCs w:val="20"/>
        </w:rPr>
        <w:t xml:space="preserve">provisions of </w:t>
      </w:r>
      <w:r w:rsidR="00E64EBD" w:rsidRPr="004F640E">
        <w:rPr>
          <w:szCs w:val="20"/>
        </w:rPr>
        <w:t>Code §408(q)</w:t>
      </w:r>
    </w:p>
    <w:p w14:paraId="1D970D31" w14:textId="77777777" w:rsidR="00A50644" w:rsidRPr="004F640E" w:rsidRDefault="00A50644" w:rsidP="00A50644">
      <w:pPr>
        <w:widowControl/>
        <w:adjustRightInd w:val="0"/>
        <w:ind w:left="540" w:hanging="540"/>
        <w:rPr>
          <w:szCs w:val="20"/>
        </w:rPr>
      </w:pPr>
    </w:p>
    <w:p w14:paraId="46E1E5D8" w14:textId="07F66B77" w:rsidR="00A50644" w:rsidRPr="004F640E" w:rsidRDefault="00A50644" w:rsidP="00A50644">
      <w:pPr>
        <w:widowControl/>
        <w:ind w:left="540" w:hanging="540"/>
        <w:rPr>
          <w:szCs w:val="20"/>
        </w:rPr>
      </w:pPr>
      <w:r w:rsidRPr="004F640E">
        <w:rPr>
          <w:bCs/>
          <w:szCs w:val="20"/>
        </w:rPr>
        <w:t>1.2</w:t>
      </w:r>
      <w:r w:rsidRPr="004F640E">
        <w:rPr>
          <w:b/>
          <w:szCs w:val="20"/>
        </w:rPr>
        <w:tab/>
        <w:t>Superseding of inconsistent provisions</w:t>
      </w:r>
      <w:r w:rsidRPr="004F640E">
        <w:rPr>
          <w:szCs w:val="20"/>
        </w:rPr>
        <w:t xml:space="preserve">. This Amendment supersedes the provisions of the Plan to the extent those provisions are inconsistent with the provisions of this Amendment. </w:t>
      </w:r>
      <w:bookmarkStart w:id="0" w:name="_Hlk11414794"/>
      <w:r w:rsidRPr="004F640E">
        <w:rPr>
          <w:szCs w:val="20"/>
        </w:rPr>
        <w:t>Except as otherwise provided in this Amendment, terms defined in the Plan will have the same meaning in this Amendment.</w:t>
      </w:r>
      <w:bookmarkEnd w:id="0"/>
      <w:r w:rsidRPr="004F640E">
        <w:rPr>
          <w:szCs w:val="20"/>
        </w:rPr>
        <w:t xml:space="preserve">  </w:t>
      </w:r>
    </w:p>
    <w:p w14:paraId="633B6F86" w14:textId="77777777" w:rsidR="00A50644" w:rsidRPr="004F640E" w:rsidRDefault="00A50644" w:rsidP="00A50644">
      <w:pPr>
        <w:widowControl/>
        <w:ind w:left="540" w:hanging="540"/>
        <w:rPr>
          <w:szCs w:val="20"/>
        </w:rPr>
      </w:pPr>
    </w:p>
    <w:p w14:paraId="7A3262A2" w14:textId="6F5A1C63" w:rsidR="00A50644" w:rsidRPr="004F640E" w:rsidRDefault="00A50644" w:rsidP="00A50644">
      <w:pPr>
        <w:widowControl/>
        <w:ind w:left="540" w:hanging="540"/>
        <w:rPr>
          <w:szCs w:val="20"/>
        </w:rPr>
      </w:pPr>
      <w:r w:rsidRPr="004F640E">
        <w:rPr>
          <w:szCs w:val="20"/>
        </w:rPr>
        <w:t>1.3</w:t>
      </w:r>
      <w:r w:rsidRPr="004F640E">
        <w:rPr>
          <w:szCs w:val="20"/>
        </w:rPr>
        <w:tab/>
      </w:r>
      <w:r w:rsidR="00E71952" w:rsidRPr="004F640E">
        <w:rPr>
          <w:b/>
          <w:szCs w:val="20"/>
        </w:rPr>
        <w:t>References</w:t>
      </w:r>
      <w:r w:rsidRPr="004F640E">
        <w:rPr>
          <w:b/>
          <w:szCs w:val="20"/>
        </w:rPr>
        <w:t>.</w:t>
      </w:r>
      <w:r w:rsidRPr="004F640E">
        <w:rPr>
          <w:szCs w:val="20"/>
        </w:rPr>
        <w:t xml:space="preserve"> Except as otherwise provided in this Amendment, any "Section" reference in this Amendment refers only to this Amendment and is not a reference to the Plan. The Article and Section numbering in this Amendment is solely for purposes of this Amendment, and does not relate to the Plan article, section, or other numbering designations. </w:t>
      </w:r>
    </w:p>
    <w:p w14:paraId="79FEE3D3" w14:textId="77777777" w:rsidR="00A50644" w:rsidRPr="004F640E" w:rsidRDefault="00A50644" w:rsidP="00A50644">
      <w:pPr>
        <w:widowControl/>
        <w:ind w:left="540" w:hanging="540"/>
        <w:rPr>
          <w:szCs w:val="20"/>
        </w:rPr>
      </w:pPr>
    </w:p>
    <w:p w14:paraId="427702F9" w14:textId="5858D532" w:rsidR="00A50644" w:rsidRPr="004F640E" w:rsidRDefault="00A50644" w:rsidP="00A50644">
      <w:pPr>
        <w:widowControl/>
        <w:ind w:left="540" w:hanging="540"/>
        <w:rPr>
          <w:szCs w:val="20"/>
        </w:rPr>
      </w:pPr>
      <w:r w:rsidRPr="004F640E">
        <w:rPr>
          <w:szCs w:val="20"/>
        </w:rPr>
        <w:t>1.4</w:t>
      </w:r>
      <w:r w:rsidRPr="004F640E">
        <w:rPr>
          <w:szCs w:val="20"/>
        </w:rPr>
        <w:tab/>
      </w:r>
      <w:r w:rsidRPr="004F640E">
        <w:rPr>
          <w:b/>
          <w:szCs w:val="20"/>
        </w:rPr>
        <w:t xml:space="preserve">Intention; </w:t>
      </w:r>
      <w:r w:rsidR="00E71952" w:rsidRPr="004F640E">
        <w:rPr>
          <w:b/>
          <w:szCs w:val="20"/>
        </w:rPr>
        <w:t>c</w:t>
      </w:r>
      <w:r w:rsidRPr="004F640E">
        <w:rPr>
          <w:b/>
          <w:szCs w:val="20"/>
        </w:rPr>
        <w:t>onstruction</w:t>
      </w:r>
      <w:r w:rsidRPr="004F640E">
        <w:rPr>
          <w:szCs w:val="20"/>
        </w:rPr>
        <w:t xml:space="preserve">. The purpose of this amendment is to amend the Plan in accordance with </w:t>
      </w:r>
      <w:r w:rsidR="00124AFC" w:rsidRPr="004F640E">
        <w:rPr>
          <w:szCs w:val="20"/>
        </w:rPr>
        <w:t>Code §408(p)</w:t>
      </w:r>
      <w:r w:rsidR="00367BF2" w:rsidRPr="004F640E">
        <w:rPr>
          <w:szCs w:val="20"/>
        </w:rPr>
        <w:t xml:space="preserve"> while retaining the status of the plan as a qualified plan, a 403(b) plan, or a governmental 457(b) plan</w:t>
      </w:r>
      <w:r w:rsidR="00F44A26" w:rsidRPr="004F640E">
        <w:rPr>
          <w:szCs w:val="20"/>
        </w:rPr>
        <w:t xml:space="preserve"> and shall be interpreted in accordance therewith.</w:t>
      </w:r>
    </w:p>
    <w:p w14:paraId="72E12938" w14:textId="42F7480C" w:rsidR="00CB0BF1" w:rsidRPr="004F640E" w:rsidRDefault="00CB0BF1" w:rsidP="00A50644">
      <w:pPr>
        <w:widowControl/>
        <w:ind w:left="540" w:hanging="540"/>
        <w:rPr>
          <w:szCs w:val="20"/>
        </w:rPr>
      </w:pPr>
    </w:p>
    <w:p w14:paraId="2393D432" w14:textId="306D9790" w:rsidR="00CB0BF1" w:rsidRPr="004F640E" w:rsidRDefault="00235EAA" w:rsidP="00A50644">
      <w:pPr>
        <w:widowControl/>
        <w:ind w:left="540" w:hanging="540"/>
        <w:rPr>
          <w:szCs w:val="20"/>
        </w:rPr>
      </w:pPr>
      <w:r w:rsidRPr="004F640E">
        <w:rPr>
          <w:szCs w:val="20"/>
        </w:rPr>
        <w:t>1.5</w:t>
      </w:r>
      <w:r w:rsidRPr="004F640E">
        <w:rPr>
          <w:szCs w:val="20"/>
        </w:rPr>
        <w:tab/>
      </w:r>
      <w:r w:rsidRPr="004F640E">
        <w:rPr>
          <w:b/>
          <w:bCs/>
          <w:szCs w:val="20"/>
        </w:rPr>
        <w:t>Effect of restatement of Plan.</w:t>
      </w:r>
      <w:r w:rsidRPr="004F640E">
        <w:rPr>
          <w:szCs w:val="20"/>
        </w:rPr>
        <w:t xml:space="preserve"> If the Employer restates the Plan then this Amendment shall remain in effect after such restatement unless the provisions in this Amendment are restated or otherwise become obsolete (e.g., if the Plan is restated onto a plan document which incorporates these provisions).</w:t>
      </w:r>
    </w:p>
    <w:p w14:paraId="1006D89D" w14:textId="0556417F" w:rsidR="00C946B6" w:rsidRPr="004F640E" w:rsidRDefault="00C946B6">
      <w:pPr>
        <w:rPr>
          <w:szCs w:val="20"/>
        </w:rPr>
      </w:pPr>
    </w:p>
    <w:p w14:paraId="46D2C237" w14:textId="29987F04" w:rsidR="00A50644" w:rsidRPr="004F640E" w:rsidRDefault="00A50644" w:rsidP="00A50644">
      <w:pPr>
        <w:widowControl/>
        <w:tabs>
          <w:tab w:val="left" w:pos="360"/>
          <w:tab w:val="left" w:pos="720"/>
        </w:tabs>
        <w:jc w:val="center"/>
        <w:rPr>
          <w:b/>
          <w:szCs w:val="20"/>
        </w:rPr>
      </w:pPr>
      <w:r w:rsidRPr="004F640E">
        <w:rPr>
          <w:b/>
          <w:szCs w:val="20"/>
        </w:rPr>
        <w:t>ARTICLE 2</w:t>
      </w:r>
      <w:r w:rsidR="00817D59" w:rsidRPr="004F640E">
        <w:rPr>
          <w:b/>
          <w:szCs w:val="20"/>
        </w:rPr>
        <w:t xml:space="preserve">; </w:t>
      </w:r>
      <w:r w:rsidRPr="004F640E">
        <w:rPr>
          <w:b/>
          <w:szCs w:val="20"/>
        </w:rPr>
        <w:t>IDENTIFICATION</w:t>
      </w:r>
      <w:r w:rsidR="00C45275" w:rsidRPr="004F640E">
        <w:rPr>
          <w:b/>
          <w:szCs w:val="20"/>
        </w:rPr>
        <w:t>; ELECTIONS</w:t>
      </w:r>
    </w:p>
    <w:p w14:paraId="1E7183E3" w14:textId="77777777" w:rsidR="00A50644" w:rsidRPr="004F640E" w:rsidRDefault="00A50644" w:rsidP="00A50644">
      <w:pPr>
        <w:widowControl/>
        <w:tabs>
          <w:tab w:val="left" w:pos="360"/>
          <w:tab w:val="left" w:pos="720"/>
        </w:tabs>
        <w:rPr>
          <w:b/>
          <w:szCs w:val="20"/>
        </w:rPr>
      </w:pPr>
    </w:p>
    <w:p w14:paraId="5C2D2518" w14:textId="77777777" w:rsidR="00A50644" w:rsidRPr="004F640E" w:rsidRDefault="00A50644" w:rsidP="00A50644">
      <w:pPr>
        <w:widowControl/>
        <w:ind w:left="540" w:hanging="540"/>
        <w:rPr>
          <w:szCs w:val="20"/>
        </w:rPr>
      </w:pPr>
      <w:r w:rsidRPr="004F640E">
        <w:rPr>
          <w:szCs w:val="20"/>
        </w:rPr>
        <w:t>2.1</w:t>
      </w:r>
      <w:r w:rsidRPr="004F640E">
        <w:rPr>
          <w:szCs w:val="20"/>
        </w:rPr>
        <w:tab/>
      </w:r>
      <w:r w:rsidRPr="004F640E">
        <w:rPr>
          <w:b/>
          <w:szCs w:val="20"/>
        </w:rPr>
        <w:t>Identifying information.</w:t>
      </w:r>
      <w:r w:rsidRPr="004F640E">
        <w:rPr>
          <w:szCs w:val="20"/>
        </w:rPr>
        <w:t xml:space="preserve"> </w:t>
      </w:r>
    </w:p>
    <w:p w14:paraId="4AF4DEFD" w14:textId="77777777" w:rsidR="00A50644" w:rsidRPr="004F640E" w:rsidRDefault="00A50644" w:rsidP="00A50644">
      <w:pPr>
        <w:widowControl/>
        <w:ind w:left="540" w:hanging="540"/>
        <w:rPr>
          <w:szCs w:val="20"/>
        </w:rPr>
      </w:pPr>
    </w:p>
    <w:p w14:paraId="186B4907" w14:textId="7AB8A94C" w:rsidR="00A50644" w:rsidRPr="004F640E" w:rsidRDefault="00A50644" w:rsidP="00A50644">
      <w:pPr>
        <w:widowControl/>
        <w:ind w:left="540" w:hanging="540"/>
        <w:rPr>
          <w:szCs w:val="20"/>
        </w:rPr>
      </w:pPr>
      <w:r w:rsidRPr="004F640E">
        <w:rPr>
          <w:szCs w:val="20"/>
        </w:rPr>
        <w:tab/>
      </w:r>
      <w:r w:rsidR="004574BC" w:rsidRPr="004F640E">
        <w:rPr>
          <w:szCs w:val="20"/>
        </w:rPr>
        <w:t>A</w:t>
      </w:r>
      <w:r w:rsidRPr="004F640E">
        <w:rPr>
          <w:szCs w:val="20"/>
        </w:rPr>
        <w:t>.  Name of Plan:  ___________________________________________________________________</w:t>
      </w:r>
    </w:p>
    <w:p w14:paraId="66DD4DEF" w14:textId="77777777" w:rsidR="00A50644" w:rsidRPr="004F640E" w:rsidRDefault="00A50644" w:rsidP="00A50644">
      <w:pPr>
        <w:widowControl/>
        <w:ind w:left="540" w:hanging="540"/>
        <w:rPr>
          <w:szCs w:val="20"/>
        </w:rPr>
      </w:pPr>
    </w:p>
    <w:p w14:paraId="1C6E5EF0" w14:textId="57A14611" w:rsidR="00A50644" w:rsidRPr="004F640E" w:rsidRDefault="00A50644" w:rsidP="00A50644">
      <w:pPr>
        <w:widowControl/>
        <w:ind w:left="540" w:hanging="540"/>
        <w:rPr>
          <w:szCs w:val="20"/>
        </w:rPr>
      </w:pPr>
      <w:r w:rsidRPr="004F640E">
        <w:rPr>
          <w:szCs w:val="20"/>
        </w:rPr>
        <w:tab/>
      </w:r>
      <w:r w:rsidR="004574BC" w:rsidRPr="004F640E">
        <w:rPr>
          <w:szCs w:val="20"/>
        </w:rPr>
        <w:t>B</w:t>
      </w:r>
      <w:r w:rsidRPr="004F640E">
        <w:rPr>
          <w:szCs w:val="20"/>
        </w:rPr>
        <w:t>.  Type of Plan (check one)</w:t>
      </w:r>
    </w:p>
    <w:p w14:paraId="51A2C7B1" w14:textId="1641ADB6" w:rsidR="00A50644" w:rsidRPr="004F640E" w:rsidRDefault="00A50644" w:rsidP="00A50644">
      <w:pPr>
        <w:widowControl/>
        <w:ind w:left="540" w:hanging="540"/>
        <w:rPr>
          <w:szCs w:val="20"/>
        </w:rPr>
      </w:pPr>
      <w:r w:rsidRPr="004F640E">
        <w:rPr>
          <w:szCs w:val="20"/>
        </w:rPr>
        <w:tab/>
      </w:r>
      <w:r w:rsidRPr="004F640E">
        <w:rPr>
          <w:szCs w:val="20"/>
        </w:rPr>
        <w:tab/>
        <w:t>(</w:t>
      </w:r>
      <w:r w:rsidR="00B71A9F" w:rsidRPr="004F640E">
        <w:rPr>
          <w:szCs w:val="20"/>
        </w:rPr>
        <w:t>a</w:t>
      </w:r>
      <w:r w:rsidRPr="004F640E">
        <w:rPr>
          <w:szCs w:val="20"/>
        </w:rPr>
        <w:t xml:space="preserve">)   [  ] </w:t>
      </w:r>
      <w:r w:rsidR="00253815" w:rsidRPr="004F640E">
        <w:rPr>
          <w:szCs w:val="20"/>
        </w:rPr>
        <w:t>Qualified defined contribution plan</w:t>
      </w:r>
      <w:r w:rsidRPr="004F640E">
        <w:rPr>
          <w:szCs w:val="20"/>
        </w:rPr>
        <w:tab/>
      </w:r>
    </w:p>
    <w:p w14:paraId="6CD3A07F" w14:textId="72F9CB18" w:rsidR="00A50644" w:rsidRPr="004F640E" w:rsidRDefault="00A50644" w:rsidP="00A50644">
      <w:pPr>
        <w:widowControl/>
        <w:ind w:left="540" w:hanging="540"/>
        <w:rPr>
          <w:szCs w:val="20"/>
        </w:rPr>
      </w:pPr>
      <w:r w:rsidRPr="004F640E">
        <w:rPr>
          <w:szCs w:val="20"/>
        </w:rPr>
        <w:tab/>
      </w:r>
      <w:r w:rsidRPr="004F640E">
        <w:rPr>
          <w:szCs w:val="20"/>
        </w:rPr>
        <w:tab/>
        <w:t>(</w:t>
      </w:r>
      <w:r w:rsidR="00B71A9F" w:rsidRPr="004F640E">
        <w:rPr>
          <w:szCs w:val="20"/>
        </w:rPr>
        <w:t>b</w:t>
      </w:r>
      <w:r w:rsidRPr="004F640E">
        <w:rPr>
          <w:szCs w:val="20"/>
        </w:rPr>
        <w:t>)</w:t>
      </w:r>
      <w:proofErr w:type="gramStart"/>
      <w:r w:rsidRPr="004F640E">
        <w:rPr>
          <w:szCs w:val="20"/>
        </w:rPr>
        <w:t xml:space="preserve">   [</w:t>
      </w:r>
      <w:proofErr w:type="gramEnd"/>
      <w:r w:rsidRPr="004F640E">
        <w:rPr>
          <w:szCs w:val="20"/>
        </w:rPr>
        <w:t xml:space="preserve">  ] </w:t>
      </w:r>
      <w:r w:rsidR="00E21AE1" w:rsidRPr="004F640E">
        <w:rPr>
          <w:szCs w:val="20"/>
        </w:rPr>
        <w:t>403(b) plan</w:t>
      </w:r>
    </w:p>
    <w:p w14:paraId="462CC3AA" w14:textId="08547DB3" w:rsidR="00A50644" w:rsidRPr="004F640E" w:rsidRDefault="00A50644" w:rsidP="00A50644">
      <w:pPr>
        <w:widowControl/>
        <w:ind w:left="540" w:hanging="540"/>
        <w:rPr>
          <w:szCs w:val="20"/>
        </w:rPr>
      </w:pPr>
      <w:r w:rsidRPr="004F640E">
        <w:rPr>
          <w:szCs w:val="20"/>
        </w:rPr>
        <w:tab/>
      </w:r>
      <w:r w:rsidRPr="004F640E">
        <w:rPr>
          <w:szCs w:val="20"/>
        </w:rPr>
        <w:tab/>
        <w:t>(</w:t>
      </w:r>
      <w:r w:rsidR="00B71A9F" w:rsidRPr="004F640E">
        <w:rPr>
          <w:szCs w:val="20"/>
        </w:rPr>
        <w:t>c</w:t>
      </w:r>
      <w:r w:rsidRPr="004F640E">
        <w:rPr>
          <w:szCs w:val="20"/>
        </w:rPr>
        <w:t xml:space="preserve">)   [  ] Governmental 457(b) Plan  </w:t>
      </w:r>
    </w:p>
    <w:p w14:paraId="1EA1E4A4" w14:textId="6FEC488A" w:rsidR="00CA2CCF" w:rsidRPr="004F640E" w:rsidRDefault="00CA2CCF" w:rsidP="00A50644">
      <w:pPr>
        <w:widowControl/>
        <w:ind w:left="540" w:hanging="540"/>
        <w:rPr>
          <w:szCs w:val="20"/>
        </w:rPr>
      </w:pPr>
    </w:p>
    <w:p w14:paraId="7BEB4032" w14:textId="34619CA3" w:rsidR="00755D55" w:rsidRPr="004F640E" w:rsidRDefault="00755D55" w:rsidP="00755D55">
      <w:pPr>
        <w:widowControl/>
        <w:ind w:left="540" w:hanging="540"/>
        <w:rPr>
          <w:szCs w:val="20"/>
        </w:rPr>
      </w:pPr>
      <w:r w:rsidRPr="004F640E">
        <w:rPr>
          <w:szCs w:val="20"/>
        </w:rPr>
        <w:t>2.2</w:t>
      </w:r>
      <w:r w:rsidRPr="004F640E">
        <w:rPr>
          <w:szCs w:val="20"/>
        </w:rPr>
        <w:tab/>
      </w:r>
      <w:r w:rsidRPr="004F640E">
        <w:rPr>
          <w:b/>
          <w:szCs w:val="20"/>
        </w:rPr>
        <w:t>Effective date.</w:t>
      </w:r>
      <w:r w:rsidRPr="004F640E">
        <w:rPr>
          <w:szCs w:val="20"/>
        </w:rPr>
        <w:t xml:space="preserve"> The Plan permits </w:t>
      </w:r>
      <w:r w:rsidR="009660DD" w:rsidRPr="004F640E">
        <w:rPr>
          <w:szCs w:val="20"/>
        </w:rPr>
        <w:t>Deemed IRAs effective as of Plan Years beginning after ____________</w:t>
      </w:r>
      <w:r w:rsidR="00886DBD">
        <w:rPr>
          <w:szCs w:val="20"/>
        </w:rPr>
        <w:t>_____</w:t>
      </w:r>
      <w:r w:rsidR="009660DD" w:rsidRPr="004F640E">
        <w:rPr>
          <w:szCs w:val="20"/>
        </w:rPr>
        <w:t xml:space="preserve">____.  (Note:  The Deemed IRA provisions must be in effect when the Plan accepts the </w:t>
      </w:r>
      <w:r w:rsidR="00582621">
        <w:rPr>
          <w:szCs w:val="20"/>
        </w:rPr>
        <w:t>Deemed IRA contribution</w:t>
      </w:r>
      <w:r w:rsidR="009660DD" w:rsidRPr="004F640E">
        <w:rPr>
          <w:szCs w:val="20"/>
        </w:rPr>
        <w:t>s).</w:t>
      </w:r>
    </w:p>
    <w:p w14:paraId="5C3D377A" w14:textId="33863789" w:rsidR="00E34327" w:rsidRPr="004F640E" w:rsidRDefault="00E34327" w:rsidP="00755D55">
      <w:pPr>
        <w:widowControl/>
        <w:ind w:left="540" w:hanging="540"/>
        <w:rPr>
          <w:szCs w:val="20"/>
        </w:rPr>
      </w:pPr>
    </w:p>
    <w:p w14:paraId="3F0D520B" w14:textId="2730756C" w:rsidR="00E34327" w:rsidRPr="004F640E" w:rsidRDefault="00E34327" w:rsidP="00755D55">
      <w:pPr>
        <w:widowControl/>
        <w:ind w:left="540" w:hanging="540"/>
        <w:rPr>
          <w:szCs w:val="20"/>
        </w:rPr>
      </w:pPr>
      <w:r w:rsidRPr="004F640E">
        <w:rPr>
          <w:szCs w:val="20"/>
        </w:rPr>
        <w:t>2.3</w:t>
      </w:r>
      <w:r w:rsidRPr="004F640E">
        <w:rPr>
          <w:szCs w:val="20"/>
        </w:rPr>
        <w:tab/>
      </w:r>
      <w:r w:rsidRPr="004F640E">
        <w:rPr>
          <w:b/>
          <w:bCs/>
          <w:szCs w:val="20"/>
        </w:rPr>
        <w:t xml:space="preserve">Type of IRA contributions.  </w:t>
      </w:r>
      <w:r w:rsidR="005A24DD" w:rsidRPr="004F640E">
        <w:rPr>
          <w:szCs w:val="20"/>
        </w:rPr>
        <w:t xml:space="preserve">The plan permits the following Deemed IRAs </w:t>
      </w:r>
      <w:r w:rsidR="005A24DD" w:rsidRPr="004F640E">
        <w:rPr>
          <w:i/>
          <w:iCs/>
          <w:szCs w:val="20"/>
        </w:rPr>
        <w:t>(choose one)</w:t>
      </w:r>
      <w:r w:rsidR="00B71A9F" w:rsidRPr="004F640E">
        <w:rPr>
          <w:szCs w:val="20"/>
        </w:rPr>
        <w:t>:</w:t>
      </w:r>
    </w:p>
    <w:p w14:paraId="580F9BB4" w14:textId="77777777" w:rsidR="00B71A9F" w:rsidRPr="004F640E" w:rsidRDefault="00B71A9F" w:rsidP="00755D55">
      <w:pPr>
        <w:widowControl/>
        <w:ind w:left="540" w:hanging="540"/>
        <w:rPr>
          <w:szCs w:val="20"/>
        </w:rPr>
      </w:pPr>
    </w:p>
    <w:p w14:paraId="229ED49C" w14:textId="5254AD60" w:rsidR="00B71A9F" w:rsidRPr="004F640E" w:rsidRDefault="00B71A9F" w:rsidP="00B71A9F">
      <w:pPr>
        <w:widowControl/>
        <w:ind w:left="540" w:hanging="540"/>
        <w:rPr>
          <w:szCs w:val="20"/>
        </w:rPr>
      </w:pPr>
      <w:r w:rsidRPr="004F640E">
        <w:rPr>
          <w:szCs w:val="20"/>
        </w:rPr>
        <w:tab/>
      </w:r>
      <w:r w:rsidRPr="004F640E">
        <w:rPr>
          <w:szCs w:val="20"/>
        </w:rPr>
        <w:tab/>
        <w:t>(a)   [  ] Traditional IRAs</w:t>
      </w:r>
      <w:r w:rsidR="00E57E6A" w:rsidRPr="004F640E">
        <w:rPr>
          <w:szCs w:val="20"/>
        </w:rPr>
        <w:t>.</w:t>
      </w:r>
    </w:p>
    <w:p w14:paraId="21C5DC32" w14:textId="158C2FCB" w:rsidR="00B71A9F" w:rsidRPr="004F640E" w:rsidRDefault="00B71A9F" w:rsidP="00B71A9F">
      <w:pPr>
        <w:widowControl/>
        <w:ind w:left="540" w:hanging="540"/>
        <w:rPr>
          <w:szCs w:val="20"/>
        </w:rPr>
      </w:pPr>
      <w:r w:rsidRPr="004F640E">
        <w:rPr>
          <w:szCs w:val="20"/>
        </w:rPr>
        <w:tab/>
      </w:r>
      <w:r w:rsidRPr="004F640E">
        <w:rPr>
          <w:szCs w:val="20"/>
        </w:rPr>
        <w:tab/>
        <w:t>(b)   [  ] Roth IRAs</w:t>
      </w:r>
      <w:r w:rsidR="00E57E6A" w:rsidRPr="004F640E">
        <w:rPr>
          <w:szCs w:val="20"/>
        </w:rPr>
        <w:t>.</w:t>
      </w:r>
    </w:p>
    <w:p w14:paraId="2018CB92" w14:textId="71EF6ADF" w:rsidR="00713D4C" w:rsidRPr="004F640E" w:rsidRDefault="00713D4C" w:rsidP="00713D4C">
      <w:pPr>
        <w:widowControl/>
        <w:ind w:left="540" w:hanging="540"/>
        <w:rPr>
          <w:szCs w:val="20"/>
        </w:rPr>
      </w:pPr>
      <w:r w:rsidRPr="004F640E">
        <w:rPr>
          <w:szCs w:val="20"/>
        </w:rPr>
        <w:tab/>
      </w:r>
      <w:r w:rsidRPr="004F640E">
        <w:rPr>
          <w:szCs w:val="20"/>
        </w:rPr>
        <w:tab/>
        <w:t>(c)   [  ] Traditional IRAs or Roth IRAs as the Participant elects at the time of contribution.</w:t>
      </w:r>
    </w:p>
    <w:p w14:paraId="20B98FFE" w14:textId="09D5CE5B" w:rsidR="000027D4" w:rsidRPr="004F640E" w:rsidRDefault="000027D4" w:rsidP="00B71A9F">
      <w:pPr>
        <w:widowControl/>
        <w:ind w:left="540" w:hanging="540"/>
        <w:rPr>
          <w:szCs w:val="20"/>
        </w:rPr>
      </w:pPr>
    </w:p>
    <w:p w14:paraId="6A5A2CAF" w14:textId="117DFFC8" w:rsidR="000027D4" w:rsidRPr="004F640E" w:rsidRDefault="000027D4" w:rsidP="00B71A9F">
      <w:pPr>
        <w:widowControl/>
        <w:ind w:left="540" w:hanging="540"/>
        <w:rPr>
          <w:szCs w:val="20"/>
        </w:rPr>
      </w:pPr>
      <w:r w:rsidRPr="004F640E">
        <w:rPr>
          <w:szCs w:val="20"/>
        </w:rPr>
        <w:t>2.4</w:t>
      </w:r>
      <w:r w:rsidRPr="004F640E">
        <w:rPr>
          <w:szCs w:val="20"/>
        </w:rPr>
        <w:tab/>
      </w:r>
      <w:r w:rsidRPr="004F640E">
        <w:rPr>
          <w:b/>
          <w:bCs/>
          <w:szCs w:val="20"/>
        </w:rPr>
        <w:t xml:space="preserve">Type of account.  </w:t>
      </w:r>
      <w:r w:rsidRPr="004F640E">
        <w:rPr>
          <w:szCs w:val="20"/>
        </w:rPr>
        <w:t xml:space="preserve">A Participant’s </w:t>
      </w:r>
      <w:r w:rsidR="00582621">
        <w:rPr>
          <w:szCs w:val="20"/>
        </w:rPr>
        <w:t>Deemed IRA contribution</w:t>
      </w:r>
      <w:r w:rsidRPr="004F640E">
        <w:rPr>
          <w:szCs w:val="20"/>
        </w:rPr>
        <w:t>s will be held in the following form of account:</w:t>
      </w:r>
      <w:r w:rsidR="00FD3543" w:rsidRPr="004F640E">
        <w:rPr>
          <w:szCs w:val="20"/>
        </w:rPr>
        <w:t xml:space="preserve"> </w:t>
      </w:r>
      <w:r w:rsidR="00FD3543" w:rsidRPr="004F640E">
        <w:rPr>
          <w:i/>
          <w:iCs/>
          <w:szCs w:val="20"/>
        </w:rPr>
        <w:t>(Choose one)</w:t>
      </w:r>
      <w:r w:rsidR="00FD3543" w:rsidRPr="004F640E">
        <w:rPr>
          <w:szCs w:val="20"/>
        </w:rPr>
        <w:t>:</w:t>
      </w:r>
    </w:p>
    <w:p w14:paraId="4E9DFD6F" w14:textId="1E1075E0" w:rsidR="00FD3543" w:rsidRPr="004F640E" w:rsidRDefault="00FD3543" w:rsidP="00B71A9F">
      <w:pPr>
        <w:widowControl/>
        <w:ind w:left="540" w:hanging="540"/>
        <w:rPr>
          <w:szCs w:val="20"/>
        </w:rPr>
      </w:pPr>
    </w:p>
    <w:p w14:paraId="34C66746" w14:textId="35675A45" w:rsidR="00FD3543" w:rsidRPr="004F640E" w:rsidRDefault="00FD3543" w:rsidP="00FD3543">
      <w:pPr>
        <w:widowControl/>
        <w:ind w:left="540" w:hanging="540"/>
        <w:rPr>
          <w:szCs w:val="20"/>
        </w:rPr>
      </w:pPr>
      <w:r w:rsidRPr="004F640E">
        <w:rPr>
          <w:szCs w:val="20"/>
        </w:rPr>
        <w:tab/>
      </w:r>
      <w:r w:rsidRPr="004F640E">
        <w:rPr>
          <w:szCs w:val="20"/>
        </w:rPr>
        <w:tab/>
        <w:t xml:space="preserve">(a)   [  ] </w:t>
      </w:r>
      <w:r w:rsidR="00F85E18" w:rsidRPr="004F640E">
        <w:rPr>
          <w:szCs w:val="20"/>
        </w:rPr>
        <w:t>Individual Retirement Account described in Code §408(a).</w:t>
      </w:r>
    </w:p>
    <w:p w14:paraId="3A74BD2D" w14:textId="44DDD541" w:rsidR="00FD3543" w:rsidRPr="004F640E" w:rsidRDefault="00FD3543" w:rsidP="00FD3543">
      <w:pPr>
        <w:widowControl/>
        <w:ind w:left="540" w:hanging="540"/>
        <w:rPr>
          <w:szCs w:val="20"/>
        </w:rPr>
      </w:pPr>
      <w:r w:rsidRPr="004F640E">
        <w:rPr>
          <w:szCs w:val="20"/>
        </w:rPr>
        <w:tab/>
      </w:r>
      <w:r w:rsidRPr="004F640E">
        <w:rPr>
          <w:szCs w:val="20"/>
        </w:rPr>
        <w:tab/>
        <w:t xml:space="preserve">(b)   [  ] </w:t>
      </w:r>
      <w:r w:rsidR="00F85E18" w:rsidRPr="004F640E">
        <w:rPr>
          <w:szCs w:val="20"/>
        </w:rPr>
        <w:t>Individual Retirement Annuity described in Code §408(b).</w:t>
      </w:r>
    </w:p>
    <w:p w14:paraId="30F0EAEA" w14:textId="05F62FBC" w:rsidR="00D15EE4" w:rsidRPr="004F640E" w:rsidRDefault="00D15EE4" w:rsidP="00D15EE4">
      <w:pPr>
        <w:widowControl/>
        <w:ind w:left="540" w:hanging="540"/>
        <w:rPr>
          <w:szCs w:val="20"/>
        </w:rPr>
      </w:pPr>
      <w:r w:rsidRPr="004F640E">
        <w:rPr>
          <w:szCs w:val="20"/>
        </w:rPr>
        <w:tab/>
      </w:r>
      <w:r w:rsidRPr="004F640E">
        <w:rPr>
          <w:szCs w:val="20"/>
        </w:rPr>
        <w:tab/>
        <w:t>(c)   [  ] Individual Retirement Account or Annuity as the Participant elects at the time of contribution.</w:t>
      </w:r>
    </w:p>
    <w:p w14:paraId="1D6A036D" w14:textId="77777777" w:rsidR="00A50644" w:rsidRPr="004F640E" w:rsidRDefault="00A50644" w:rsidP="00A50644">
      <w:pPr>
        <w:widowControl/>
        <w:ind w:left="540" w:hanging="540"/>
        <w:rPr>
          <w:szCs w:val="20"/>
        </w:rPr>
      </w:pPr>
    </w:p>
    <w:p w14:paraId="5591F280" w14:textId="28D797DF" w:rsidR="00A50644" w:rsidRPr="004F640E" w:rsidRDefault="00A50644" w:rsidP="00817D59">
      <w:pPr>
        <w:widowControl/>
        <w:tabs>
          <w:tab w:val="left" w:pos="360"/>
          <w:tab w:val="left" w:pos="720"/>
        </w:tabs>
        <w:jc w:val="center"/>
        <w:rPr>
          <w:b/>
          <w:szCs w:val="20"/>
        </w:rPr>
      </w:pPr>
      <w:r w:rsidRPr="004F640E">
        <w:rPr>
          <w:b/>
          <w:szCs w:val="20"/>
        </w:rPr>
        <w:t xml:space="preserve">ARTICLE </w:t>
      </w:r>
      <w:r w:rsidR="0040239F" w:rsidRPr="004F640E">
        <w:rPr>
          <w:b/>
          <w:szCs w:val="20"/>
        </w:rPr>
        <w:t>3</w:t>
      </w:r>
      <w:r w:rsidR="00817D59" w:rsidRPr="004F640E">
        <w:rPr>
          <w:b/>
          <w:szCs w:val="20"/>
        </w:rPr>
        <w:t xml:space="preserve">; </w:t>
      </w:r>
      <w:r w:rsidRPr="004F640E">
        <w:rPr>
          <w:b/>
          <w:szCs w:val="20"/>
        </w:rPr>
        <w:t>IN-SERVICE PENSION DISTRIBUTIONS</w:t>
      </w:r>
    </w:p>
    <w:p w14:paraId="5B110478" w14:textId="7F570D5B" w:rsidR="00A50644" w:rsidRPr="004F640E" w:rsidRDefault="00A50644" w:rsidP="00A50644">
      <w:pPr>
        <w:widowControl/>
        <w:ind w:left="540" w:hanging="540"/>
        <w:rPr>
          <w:szCs w:val="20"/>
        </w:rPr>
      </w:pPr>
    </w:p>
    <w:p w14:paraId="5AC8A96F" w14:textId="128A602C" w:rsidR="00FC15B8" w:rsidRPr="004F640E" w:rsidRDefault="00FC15B8" w:rsidP="00FC15B8">
      <w:pPr>
        <w:widowControl/>
        <w:ind w:left="540" w:hanging="540"/>
        <w:rPr>
          <w:szCs w:val="20"/>
        </w:rPr>
      </w:pPr>
      <w:r w:rsidRPr="004F640E">
        <w:rPr>
          <w:szCs w:val="20"/>
        </w:rPr>
        <w:t>3.1</w:t>
      </w:r>
      <w:r w:rsidRPr="004F640E">
        <w:rPr>
          <w:szCs w:val="20"/>
        </w:rPr>
        <w:tab/>
      </w:r>
      <w:r w:rsidR="00582621">
        <w:rPr>
          <w:b/>
          <w:bCs/>
          <w:szCs w:val="20"/>
        </w:rPr>
        <w:t>Deemed IRA contribution</w:t>
      </w:r>
      <w:r w:rsidR="00557C44" w:rsidRPr="004F640E">
        <w:rPr>
          <w:b/>
          <w:bCs/>
          <w:szCs w:val="20"/>
        </w:rPr>
        <w:t>s allowed</w:t>
      </w:r>
      <w:r w:rsidRPr="004F640E">
        <w:rPr>
          <w:b/>
          <w:bCs/>
          <w:szCs w:val="20"/>
        </w:rPr>
        <w:t>.</w:t>
      </w:r>
      <w:r w:rsidRPr="004F640E">
        <w:rPr>
          <w:szCs w:val="20"/>
        </w:rPr>
        <w:t xml:space="preserve">  A Participant can </w:t>
      </w:r>
      <w:r w:rsidR="00557C44" w:rsidRPr="004F640E">
        <w:rPr>
          <w:szCs w:val="20"/>
        </w:rPr>
        <w:t xml:space="preserve">make a </w:t>
      </w:r>
      <w:r w:rsidR="00582621">
        <w:rPr>
          <w:szCs w:val="20"/>
        </w:rPr>
        <w:t>Deemed IRA contribution</w:t>
      </w:r>
      <w:r w:rsidR="00557C44" w:rsidRPr="004F640E">
        <w:rPr>
          <w:szCs w:val="20"/>
        </w:rPr>
        <w:t xml:space="preserve"> to the Plan on or after the effective date specified in Section 2.2.  </w:t>
      </w:r>
      <w:r w:rsidR="002044E1" w:rsidRPr="004F640E">
        <w:rPr>
          <w:szCs w:val="20"/>
        </w:rPr>
        <w:t>Such contributions will be of the type specified in Section 2.3 and will be held in the account type specified in Section 2.</w:t>
      </w:r>
      <w:r w:rsidR="00A7388D">
        <w:rPr>
          <w:szCs w:val="20"/>
        </w:rPr>
        <w:t>4</w:t>
      </w:r>
      <w:r w:rsidR="002044E1" w:rsidRPr="004F640E">
        <w:rPr>
          <w:szCs w:val="20"/>
        </w:rPr>
        <w:t>.</w:t>
      </w:r>
    </w:p>
    <w:p w14:paraId="64FAB2A9" w14:textId="1C9FEBD3" w:rsidR="00BE74D7" w:rsidRPr="004F640E" w:rsidRDefault="00BE74D7" w:rsidP="00A50644">
      <w:pPr>
        <w:widowControl/>
        <w:ind w:left="540" w:hanging="540"/>
        <w:rPr>
          <w:szCs w:val="20"/>
        </w:rPr>
      </w:pPr>
      <w:r w:rsidRPr="004F640E">
        <w:rPr>
          <w:szCs w:val="20"/>
        </w:rPr>
        <w:lastRenderedPageBreak/>
        <w:t>3.2</w:t>
      </w:r>
      <w:r w:rsidR="005F3E51" w:rsidRPr="004F640E">
        <w:rPr>
          <w:szCs w:val="20"/>
        </w:rPr>
        <w:tab/>
      </w:r>
      <w:r w:rsidR="005F3E51" w:rsidRPr="004F640E">
        <w:rPr>
          <w:b/>
          <w:szCs w:val="20"/>
        </w:rPr>
        <w:t>Trustee or Custodian.</w:t>
      </w:r>
      <w:r w:rsidR="005F3E51" w:rsidRPr="004F640E">
        <w:rPr>
          <w:szCs w:val="20"/>
        </w:rPr>
        <w:t xml:space="preserve"> A trustee or custodian satisfying the requirements of Code §408(a)(2) must hold </w:t>
      </w:r>
      <w:r w:rsidR="000D388C">
        <w:rPr>
          <w:szCs w:val="20"/>
        </w:rPr>
        <w:t>Deemed IRA contributions accounts</w:t>
      </w:r>
      <w:r w:rsidR="005F3E51" w:rsidRPr="004F640E">
        <w:rPr>
          <w:szCs w:val="20"/>
        </w:rPr>
        <w:t xml:space="preserve">. If the Trustee holding the </w:t>
      </w:r>
      <w:r w:rsidR="00582621">
        <w:rPr>
          <w:szCs w:val="20"/>
        </w:rPr>
        <w:t>Deemed IRA contribution</w:t>
      </w:r>
      <w:r w:rsidR="005F3E51" w:rsidRPr="004F640E">
        <w:rPr>
          <w:szCs w:val="20"/>
        </w:rPr>
        <w:t xml:space="preserve"> assets is a non</w:t>
      </w:r>
      <w:r w:rsidR="005F3E51" w:rsidRPr="004F640E">
        <w:rPr>
          <w:szCs w:val="20"/>
        </w:rPr>
        <w:noBreakHyphen/>
        <w:t>bank trustee, the Trustee, upon receipt of notice from the Commissioner of Internal Revenue that substitution is required because the Trustee has failed to comply with the requirements of Treas. Reg. §1.408</w:t>
      </w:r>
      <w:r w:rsidR="005F3E51" w:rsidRPr="004F640E">
        <w:rPr>
          <w:szCs w:val="20"/>
        </w:rPr>
        <w:noBreakHyphen/>
        <w:t xml:space="preserve">2(e), will substitute another </w:t>
      </w:r>
      <w:r w:rsidR="00855666">
        <w:rPr>
          <w:szCs w:val="20"/>
        </w:rPr>
        <w:t>T</w:t>
      </w:r>
      <w:r w:rsidR="00855666" w:rsidRPr="004F640E">
        <w:rPr>
          <w:szCs w:val="20"/>
        </w:rPr>
        <w:t xml:space="preserve">rustee </w:t>
      </w:r>
      <w:r w:rsidR="005F3E51" w:rsidRPr="004F640E">
        <w:rPr>
          <w:szCs w:val="20"/>
        </w:rPr>
        <w:t>in its place.</w:t>
      </w:r>
    </w:p>
    <w:p w14:paraId="20B3DFE1" w14:textId="2FA08D89" w:rsidR="002111AC" w:rsidRPr="004F640E" w:rsidRDefault="002111AC" w:rsidP="00A50644">
      <w:pPr>
        <w:widowControl/>
        <w:ind w:left="540" w:hanging="540"/>
        <w:rPr>
          <w:szCs w:val="20"/>
        </w:rPr>
      </w:pPr>
    </w:p>
    <w:p w14:paraId="3D628F98" w14:textId="5B784473" w:rsidR="002111AC" w:rsidRPr="004F640E" w:rsidRDefault="002111AC" w:rsidP="00A50644">
      <w:pPr>
        <w:widowControl/>
        <w:ind w:left="540" w:hanging="540"/>
        <w:rPr>
          <w:szCs w:val="20"/>
        </w:rPr>
      </w:pPr>
      <w:r w:rsidRPr="004F640E">
        <w:rPr>
          <w:szCs w:val="20"/>
        </w:rPr>
        <w:t>3.3</w:t>
      </w:r>
      <w:r w:rsidRPr="004F640E">
        <w:rPr>
          <w:szCs w:val="20"/>
        </w:rPr>
        <w:tab/>
      </w:r>
      <w:r w:rsidRPr="004F640E">
        <w:rPr>
          <w:b/>
          <w:szCs w:val="20"/>
        </w:rPr>
        <w:t xml:space="preserve">Additional IRA requirements. </w:t>
      </w:r>
      <w:r w:rsidRPr="004F640E">
        <w:rPr>
          <w:szCs w:val="20"/>
        </w:rPr>
        <w:t xml:space="preserve">All </w:t>
      </w:r>
      <w:r w:rsidR="00582621">
        <w:rPr>
          <w:szCs w:val="20"/>
        </w:rPr>
        <w:t>Deemed IRA contribution</w:t>
      </w:r>
      <w:r w:rsidRPr="004F640E">
        <w:rPr>
          <w:szCs w:val="20"/>
        </w:rPr>
        <w:t>s: (a) must be made in cash; (b) are subject to the IRA contribution limit under Code §408(a)(1) ($</w:t>
      </w:r>
      <w:r w:rsidR="000C2B71" w:rsidRPr="004F640E">
        <w:rPr>
          <w:szCs w:val="20"/>
        </w:rPr>
        <w:t>6</w:t>
      </w:r>
      <w:r w:rsidRPr="004F640E">
        <w:rPr>
          <w:szCs w:val="20"/>
        </w:rPr>
        <w:t>,000 in 20</w:t>
      </w:r>
      <w:r w:rsidR="000C2B71" w:rsidRPr="004F640E">
        <w:rPr>
          <w:szCs w:val="20"/>
        </w:rPr>
        <w:t>21</w:t>
      </w:r>
      <w:r w:rsidRPr="004F640E">
        <w:rPr>
          <w:szCs w:val="20"/>
        </w:rPr>
        <w:t>), including cost</w:t>
      </w:r>
      <w:r w:rsidRPr="004F640E">
        <w:rPr>
          <w:szCs w:val="20"/>
        </w:rPr>
        <w:noBreakHyphen/>
        <w:t>of</w:t>
      </w:r>
      <w:r w:rsidRPr="004F640E">
        <w:rPr>
          <w:szCs w:val="20"/>
        </w:rPr>
        <w:noBreakHyphen/>
        <w:t>living adjustments under Code §219(b)(5)(C) and</w:t>
      </w:r>
      <w:r w:rsidR="00855666">
        <w:rPr>
          <w:szCs w:val="20"/>
        </w:rPr>
        <w:t>,</w:t>
      </w:r>
      <w:r w:rsidRPr="004F640E">
        <w:rPr>
          <w:szCs w:val="20"/>
        </w:rPr>
        <w:t xml:space="preserve"> as to Catch</w:t>
      </w:r>
      <w:r w:rsidRPr="004F640E">
        <w:rPr>
          <w:szCs w:val="20"/>
        </w:rPr>
        <w:noBreakHyphen/>
        <w:t>Up Eligible Participants</w:t>
      </w:r>
      <w:r w:rsidR="00D136AD">
        <w:rPr>
          <w:szCs w:val="20"/>
        </w:rPr>
        <w:t>,</w:t>
      </w:r>
      <w:r w:rsidRPr="004F640E">
        <w:rPr>
          <w:szCs w:val="20"/>
        </w:rPr>
        <w:t xml:space="preserve"> to the IRA Catch</w:t>
      </w:r>
      <w:r w:rsidRPr="004F640E">
        <w:rPr>
          <w:szCs w:val="20"/>
        </w:rPr>
        <w:noBreakHyphen/>
        <w:t xml:space="preserve">Up limit of </w:t>
      </w:r>
      <w:r w:rsidR="00F37758" w:rsidRPr="004F640E">
        <w:rPr>
          <w:szCs w:val="20"/>
        </w:rPr>
        <w:t>(</w:t>
      </w:r>
      <w:r w:rsidRPr="004F640E">
        <w:rPr>
          <w:szCs w:val="20"/>
        </w:rPr>
        <w:t xml:space="preserve">$1,000 </w:t>
      </w:r>
      <w:r w:rsidR="00F37758" w:rsidRPr="004F640E">
        <w:rPr>
          <w:szCs w:val="20"/>
        </w:rPr>
        <w:t>in 2021)</w:t>
      </w:r>
      <w:r w:rsidRPr="004F640E">
        <w:rPr>
          <w:szCs w:val="20"/>
        </w:rPr>
        <w:t>; and (c) must be 100% Vested.</w:t>
      </w:r>
    </w:p>
    <w:p w14:paraId="29FAB433" w14:textId="11DFD688" w:rsidR="000956E8" w:rsidRPr="004F640E" w:rsidRDefault="000956E8" w:rsidP="00A50644">
      <w:pPr>
        <w:widowControl/>
        <w:ind w:left="540" w:hanging="540"/>
        <w:rPr>
          <w:b/>
          <w:bCs/>
          <w:szCs w:val="20"/>
        </w:rPr>
      </w:pPr>
    </w:p>
    <w:p w14:paraId="5335D641" w14:textId="3E26AFDB" w:rsidR="000956E8" w:rsidRPr="004F640E" w:rsidRDefault="000956E8" w:rsidP="00A50644">
      <w:pPr>
        <w:widowControl/>
        <w:ind w:left="540" w:hanging="540"/>
        <w:rPr>
          <w:szCs w:val="20"/>
        </w:rPr>
      </w:pPr>
      <w:r w:rsidRPr="004F640E">
        <w:rPr>
          <w:szCs w:val="20"/>
        </w:rPr>
        <w:t>3.4</w:t>
      </w:r>
      <w:r w:rsidRPr="004F640E">
        <w:rPr>
          <w:szCs w:val="20"/>
        </w:rPr>
        <w:tab/>
      </w:r>
      <w:r w:rsidRPr="004F640E">
        <w:rPr>
          <w:b/>
          <w:szCs w:val="20"/>
        </w:rPr>
        <w:t>Not for deposit of SEP or SIMPLE IRA amounts/no Rollover Contributions.</w:t>
      </w:r>
      <w:r w:rsidRPr="004F640E">
        <w:rPr>
          <w:szCs w:val="20"/>
        </w:rPr>
        <w:t xml:space="preserve"> An Employer which maintains a </w:t>
      </w:r>
      <w:proofErr w:type="gramStart"/>
      <w:r w:rsidRPr="004F640E">
        <w:rPr>
          <w:szCs w:val="20"/>
        </w:rPr>
        <w:t>SEP</w:t>
      </w:r>
      <w:proofErr w:type="gramEnd"/>
      <w:r w:rsidRPr="004F640E">
        <w:rPr>
          <w:szCs w:val="20"/>
        </w:rPr>
        <w:t xml:space="preserve"> or a SIMPLE IRA may not deposit contributions under these arrangements to the </w:t>
      </w:r>
      <w:r w:rsidR="000D388C">
        <w:rPr>
          <w:szCs w:val="20"/>
        </w:rPr>
        <w:t>Deemed IRA contribution account</w:t>
      </w:r>
      <w:r w:rsidRPr="004F640E">
        <w:rPr>
          <w:szCs w:val="20"/>
        </w:rPr>
        <w:t>s. A Participant may not make a Rollover Contribution to his</w:t>
      </w:r>
      <w:r w:rsidR="00335A72">
        <w:rPr>
          <w:szCs w:val="20"/>
        </w:rPr>
        <w:t xml:space="preserve"> or </w:t>
      </w:r>
      <w:r w:rsidRPr="004F640E">
        <w:rPr>
          <w:szCs w:val="20"/>
        </w:rPr>
        <w:t xml:space="preserve">her </w:t>
      </w:r>
      <w:r w:rsidR="000D388C">
        <w:rPr>
          <w:szCs w:val="20"/>
        </w:rPr>
        <w:t>Deemed IRA contribution account</w:t>
      </w:r>
      <w:r w:rsidRPr="004F640E">
        <w:rPr>
          <w:szCs w:val="20"/>
        </w:rPr>
        <w:t>.</w:t>
      </w:r>
    </w:p>
    <w:p w14:paraId="10B89143" w14:textId="13A971A3" w:rsidR="00F17643" w:rsidRPr="004F640E" w:rsidRDefault="00F17643" w:rsidP="00A50644">
      <w:pPr>
        <w:widowControl/>
        <w:ind w:left="540" w:hanging="540"/>
        <w:rPr>
          <w:szCs w:val="20"/>
        </w:rPr>
      </w:pPr>
    </w:p>
    <w:p w14:paraId="667939D4" w14:textId="2EEC9E53" w:rsidR="00F17643" w:rsidRPr="004F640E" w:rsidRDefault="00F17643" w:rsidP="00A50644">
      <w:pPr>
        <w:widowControl/>
        <w:ind w:left="540" w:hanging="540"/>
        <w:rPr>
          <w:b/>
          <w:bCs/>
          <w:szCs w:val="20"/>
        </w:rPr>
      </w:pPr>
      <w:r w:rsidRPr="004F640E">
        <w:rPr>
          <w:szCs w:val="20"/>
        </w:rPr>
        <w:t>3.5</w:t>
      </w:r>
      <w:r w:rsidRPr="004F640E">
        <w:rPr>
          <w:szCs w:val="20"/>
        </w:rPr>
        <w:tab/>
      </w:r>
      <w:r w:rsidRPr="004F640E">
        <w:rPr>
          <w:b/>
          <w:bCs/>
          <w:szCs w:val="20"/>
        </w:rPr>
        <w:t>Deemed Roth IRA Contributions</w:t>
      </w:r>
      <w:r w:rsidR="00F83879" w:rsidRPr="004F640E">
        <w:rPr>
          <w:b/>
          <w:bCs/>
          <w:szCs w:val="20"/>
        </w:rPr>
        <w:t>.</w:t>
      </w:r>
    </w:p>
    <w:p w14:paraId="5BBC298E" w14:textId="77777777" w:rsidR="00943124" w:rsidRPr="004F640E" w:rsidRDefault="00943124" w:rsidP="00943124">
      <w:pPr>
        <w:pStyle w:val="Paragraph"/>
        <w:rPr>
          <w:rFonts w:ascii="Times New Roman" w:hAnsi="Times New Roman" w:cs="Times New Roman"/>
          <w:szCs w:val="20"/>
        </w:rPr>
      </w:pPr>
    </w:p>
    <w:p w14:paraId="22CF3ED9" w14:textId="6A744479" w:rsidR="00943124" w:rsidRPr="004F640E" w:rsidRDefault="00943124" w:rsidP="00F83879">
      <w:pPr>
        <w:pStyle w:val="Subparagraph"/>
        <w:ind w:left="720"/>
        <w:rPr>
          <w:rFonts w:ascii="Times New Roman" w:hAnsi="Times New Roman" w:cs="Times New Roman"/>
          <w:szCs w:val="20"/>
        </w:rPr>
      </w:pPr>
      <w:r w:rsidRPr="004F640E">
        <w:rPr>
          <w:rFonts w:ascii="Times New Roman" w:hAnsi="Times New Roman" w:cs="Times New Roman"/>
          <w:b/>
          <w:bCs w:val="0"/>
          <w:szCs w:val="20"/>
        </w:rPr>
        <w:t>(</w:t>
      </w:r>
      <w:r w:rsidRPr="004F640E">
        <w:rPr>
          <w:rFonts w:ascii="Times New Roman" w:hAnsi="Times New Roman" w:cs="Times New Roman"/>
          <w:b/>
          <w:szCs w:val="20"/>
        </w:rPr>
        <w:t>a)</w:t>
      </w:r>
      <w:r w:rsidRPr="004F640E">
        <w:rPr>
          <w:rFonts w:ascii="Times New Roman" w:hAnsi="Times New Roman" w:cs="Times New Roman"/>
          <w:b/>
          <w:szCs w:val="20"/>
        </w:rPr>
        <w:tab/>
        <w:t>Contribution Limit.</w:t>
      </w:r>
      <w:r w:rsidRPr="004F640E">
        <w:rPr>
          <w:rFonts w:ascii="Times New Roman" w:hAnsi="Times New Roman" w:cs="Times New Roman"/>
          <w:szCs w:val="20"/>
        </w:rPr>
        <w:t xml:space="preserve"> A Participant's contribution to the </w:t>
      </w:r>
      <w:r w:rsidR="007402DD" w:rsidRPr="004F640E">
        <w:rPr>
          <w:rFonts w:ascii="Times New Roman" w:hAnsi="Times New Roman" w:cs="Times New Roman"/>
          <w:szCs w:val="20"/>
        </w:rPr>
        <w:t>Deemed Roth IRA</w:t>
      </w:r>
      <w:r w:rsidRPr="004F640E">
        <w:rPr>
          <w:rFonts w:ascii="Times New Roman" w:hAnsi="Times New Roman" w:cs="Times New Roman"/>
          <w:szCs w:val="20"/>
        </w:rPr>
        <w:t xml:space="preserve"> and to all other Roth IRAs for a Taxable Year may not exceed the lesser of the amount described in Section 3.</w:t>
      </w:r>
      <w:r w:rsidR="003945D0">
        <w:rPr>
          <w:rFonts w:ascii="Times New Roman" w:hAnsi="Times New Roman" w:cs="Times New Roman"/>
          <w:szCs w:val="20"/>
        </w:rPr>
        <w:t>3</w:t>
      </w:r>
      <w:r w:rsidRPr="004F640E">
        <w:rPr>
          <w:rFonts w:ascii="Times New Roman" w:hAnsi="Times New Roman" w:cs="Times New Roman"/>
          <w:szCs w:val="20"/>
        </w:rPr>
        <w:t xml:space="preserve"> or the Participant's Compensation under Section 3.</w:t>
      </w:r>
      <w:r w:rsidR="0011383B" w:rsidRPr="004F640E">
        <w:rPr>
          <w:rFonts w:ascii="Times New Roman" w:hAnsi="Times New Roman" w:cs="Times New Roman"/>
          <w:szCs w:val="20"/>
        </w:rPr>
        <w:t>5</w:t>
      </w:r>
      <w:r w:rsidRPr="004F640E">
        <w:rPr>
          <w:rFonts w:ascii="Times New Roman" w:hAnsi="Times New Roman" w:cs="Times New Roman"/>
          <w:szCs w:val="20"/>
        </w:rPr>
        <w:t>(c). However, if (i) and/or (ii) below apply, the maximum (non</w:t>
      </w:r>
      <w:r w:rsidRPr="004F640E">
        <w:rPr>
          <w:rFonts w:ascii="Times New Roman" w:hAnsi="Times New Roman" w:cs="Times New Roman"/>
          <w:szCs w:val="20"/>
        </w:rPr>
        <w:noBreakHyphen/>
        <w:t xml:space="preserve">rollover) contribution that can be made to </w:t>
      </w:r>
      <w:proofErr w:type="gramStart"/>
      <w:r w:rsidRPr="004F640E">
        <w:rPr>
          <w:rFonts w:ascii="Times New Roman" w:hAnsi="Times New Roman" w:cs="Times New Roman"/>
          <w:szCs w:val="20"/>
        </w:rPr>
        <w:t xml:space="preserve">all </w:t>
      </w:r>
      <w:r w:rsidR="0091716F">
        <w:rPr>
          <w:rFonts w:ascii="Times New Roman" w:hAnsi="Times New Roman" w:cs="Times New Roman"/>
          <w:szCs w:val="20"/>
        </w:rPr>
        <w:t>of</w:t>
      </w:r>
      <w:proofErr w:type="gramEnd"/>
      <w:r w:rsidR="0091716F">
        <w:rPr>
          <w:rFonts w:ascii="Times New Roman" w:hAnsi="Times New Roman" w:cs="Times New Roman"/>
          <w:szCs w:val="20"/>
        </w:rPr>
        <w:t xml:space="preserve"> </w:t>
      </w:r>
      <w:r w:rsidRPr="004F640E">
        <w:rPr>
          <w:rFonts w:ascii="Times New Roman" w:hAnsi="Times New Roman" w:cs="Times New Roman"/>
          <w:szCs w:val="20"/>
        </w:rPr>
        <w:t xml:space="preserve">the Participant's Roth IRAs (including to this </w:t>
      </w:r>
      <w:r w:rsidR="007402DD" w:rsidRPr="004F640E">
        <w:rPr>
          <w:rFonts w:ascii="Times New Roman" w:hAnsi="Times New Roman" w:cs="Times New Roman"/>
          <w:szCs w:val="20"/>
        </w:rPr>
        <w:t>Deemed Roth IRA</w:t>
      </w:r>
      <w:r w:rsidRPr="004F640E">
        <w:rPr>
          <w:rFonts w:ascii="Times New Roman" w:hAnsi="Times New Roman" w:cs="Times New Roman"/>
          <w:szCs w:val="20"/>
        </w:rPr>
        <w:t xml:space="preserve"> which must </w:t>
      </w:r>
      <w:r w:rsidR="006C27B2">
        <w:rPr>
          <w:rFonts w:ascii="Times New Roman" w:hAnsi="Times New Roman" w:cs="Times New Roman"/>
          <w:szCs w:val="20"/>
        </w:rPr>
        <w:t xml:space="preserve">not </w:t>
      </w:r>
      <w:r w:rsidRPr="004F640E">
        <w:rPr>
          <w:rFonts w:ascii="Times New Roman" w:hAnsi="Times New Roman" w:cs="Times New Roman"/>
          <w:szCs w:val="20"/>
        </w:rPr>
        <w:t xml:space="preserve">be a </w:t>
      </w:r>
      <w:r w:rsidR="006C27B2">
        <w:rPr>
          <w:rFonts w:ascii="Times New Roman" w:hAnsi="Times New Roman" w:cs="Times New Roman"/>
          <w:szCs w:val="20"/>
        </w:rPr>
        <w:t>r</w:t>
      </w:r>
      <w:r w:rsidRPr="004F640E">
        <w:rPr>
          <w:rFonts w:ascii="Times New Roman" w:hAnsi="Times New Roman" w:cs="Times New Roman"/>
          <w:szCs w:val="20"/>
        </w:rPr>
        <w:t xml:space="preserve">ollover </w:t>
      </w:r>
      <w:r w:rsidR="006C27B2">
        <w:rPr>
          <w:rFonts w:ascii="Times New Roman" w:hAnsi="Times New Roman" w:cs="Times New Roman"/>
          <w:szCs w:val="20"/>
        </w:rPr>
        <w:t>c</w:t>
      </w:r>
      <w:r w:rsidRPr="004F640E">
        <w:rPr>
          <w:rFonts w:ascii="Times New Roman" w:hAnsi="Times New Roman" w:cs="Times New Roman"/>
          <w:szCs w:val="20"/>
        </w:rPr>
        <w:t>ontribution) for a Taxable Year is the smaller amount determined under (i) or (ii).</w:t>
      </w:r>
    </w:p>
    <w:p w14:paraId="03AACD73" w14:textId="77777777" w:rsidR="00943124" w:rsidRPr="004F640E" w:rsidRDefault="00943124" w:rsidP="00F83879">
      <w:pPr>
        <w:pStyle w:val="Subparagraph"/>
        <w:ind w:left="1440"/>
        <w:rPr>
          <w:rFonts w:ascii="Times New Roman" w:hAnsi="Times New Roman" w:cs="Times New Roman"/>
          <w:szCs w:val="20"/>
        </w:rPr>
      </w:pPr>
    </w:p>
    <w:p w14:paraId="4A98543F" w14:textId="4221480B" w:rsidR="00943124" w:rsidRPr="004F640E" w:rsidRDefault="00943124" w:rsidP="00F83879">
      <w:pPr>
        <w:pStyle w:val="Subparagraph"/>
        <w:ind w:left="1440"/>
        <w:rPr>
          <w:rFonts w:ascii="Times New Roman" w:hAnsi="Times New Roman" w:cs="Times New Roman"/>
          <w:szCs w:val="20"/>
        </w:rPr>
      </w:pPr>
      <w:r w:rsidRPr="004F640E">
        <w:rPr>
          <w:rFonts w:ascii="Times New Roman" w:hAnsi="Times New Roman" w:cs="Times New Roman"/>
          <w:b/>
          <w:szCs w:val="20"/>
        </w:rPr>
        <w:t>(i)</w:t>
      </w:r>
      <w:r w:rsidRPr="004F640E">
        <w:rPr>
          <w:rFonts w:ascii="Times New Roman" w:hAnsi="Times New Roman" w:cs="Times New Roman"/>
          <w:b/>
          <w:szCs w:val="20"/>
        </w:rPr>
        <w:tab/>
        <w:t>General.</w:t>
      </w:r>
      <w:r w:rsidRPr="004F640E">
        <w:rPr>
          <w:rFonts w:ascii="Times New Roman" w:hAnsi="Times New Roman" w:cs="Times New Roman"/>
          <w:szCs w:val="20"/>
        </w:rPr>
        <w:t xml:space="preserve"> The maximum contribution is phased out ratably between certain levels of modified adjusted gross income ("modified AGI," defined in Section 3.</w:t>
      </w:r>
      <w:r w:rsidR="0002631B" w:rsidRPr="004F640E">
        <w:rPr>
          <w:rFonts w:ascii="Times New Roman" w:hAnsi="Times New Roman" w:cs="Times New Roman"/>
          <w:szCs w:val="20"/>
        </w:rPr>
        <w:t>5</w:t>
      </w:r>
      <w:r w:rsidRPr="004F640E">
        <w:rPr>
          <w:rFonts w:ascii="Times New Roman" w:hAnsi="Times New Roman" w:cs="Times New Roman"/>
          <w:szCs w:val="20"/>
        </w:rPr>
        <w:t>(b)) as provided in Code §408A(c)(3).</w:t>
      </w:r>
    </w:p>
    <w:p w14:paraId="50E4D9D0" w14:textId="77777777" w:rsidR="00943124" w:rsidRPr="004F640E" w:rsidRDefault="00943124" w:rsidP="00F83879">
      <w:pPr>
        <w:pStyle w:val="Subparagraph"/>
        <w:rPr>
          <w:rFonts w:ascii="Times New Roman" w:hAnsi="Times New Roman" w:cs="Times New Roman"/>
          <w:szCs w:val="20"/>
        </w:rPr>
      </w:pPr>
    </w:p>
    <w:p w14:paraId="7684F419" w14:textId="77777777" w:rsidR="00943124" w:rsidRPr="004F640E" w:rsidRDefault="00943124" w:rsidP="00F83879">
      <w:pPr>
        <w:pStyle w:val="Subparagraph"/>
        <w:ind w:left="1440"/>
        <w:rPr>
          <w:rFonts w:ascii="Times New Roman" w:hAnsi="Times New Roman" w:cs="Times New Roman"/>
          <w:szCs w:val="20"/>
        </w:rPr>
      </w:pPr>
      <w:r w:rsidRPr="004F640E">
        <w:rPr>
          <w:rFonts w:ascii="Times New Roman" w:hAnsi="Times New Roman" w:cs="Times New Roman"/>
          <w:b/>
          <w:szCs w:val="20"/>
        </w:rPr>
        <w:t>(ii)</w:t>
      </w:r>
      <w:r w:rsidRPr="004F640E">
        <w:rPr>
          <w:rFonts w:ascii="Times New Roman" w:hAnsi="Times New Roman" w:cs="Times New Roman"/>
          <w:b/>
          <w:szCs w:val="20"/>
        </w:rPr>
        <w:tab/>
        <w:t>Roth and non</w:t>
      </w:r>
      <w:r w:rsidRPr="004F640E">
        <w:rPr>
          <w:rFonts w:ascii="Times New Roman" w:hAnsi="Times New Roman" w:cs="Times New Roman"/>
          <w:b/>
          <w:szCs w:val="20"/>
        </w:rPr>
        <w:noBreakHyphen/>
        <w:t>Roth IRA contributions.</w:t>
      </w:r>
      <w:r w:rsidRPr="004F640E">
        <w:rPr>
          <w:rFonts w:ascii="Times New Roman" w:hAnsi="Times New Roman" w:cs="Times New Roman"/>
          <w:szCs w:val="20"/>
        </w:rPr>
        <w:t xml:space="preserve"> If the Participant makes (non</w:t>
      </w:r>
      <w:r w:rsidRPr="004F640E">
        <w:rPr>
          <w:rFonts w:ascii="Times New Roman" w:hAnsi="Times New Roman" w:cs="Times New Roman"/>
          <w:szCs w:val="20"/>
        </w:rPr>
        <w:noBreakHyphen/>
        <w:t>rollover) contributions to both Roth and non</w:t>
      </w:r>
      <w:r w:rsidRPr="004F640E">
        <w:rPr>
          <w:rFonts w:ascii="Times New Roman" w:hAnsi="Times New Roman" w:cs="Times New Roman"/>
          <w:szCs w:val="20"/>
        </w:rPr>
        <w:noBreakHyphen/>
        <w:t xml:space="preserve">Roth IRAs for a Taxable Year, the maximum contribution that can be made to </w:t>
      </w:r>
      <w:proofErr w:type="gramStart"/>
      <w:r w:rsidRPr="004F640E">
        <w:rPr>
          <w:rFonts w:ascii="Times New Roman" w:hAnsi="Times New Roman" w:cs="Times New Roman"/>
          <w:szCs w:val="20"/>
        </w:rPr>
        <w:t>all of</w:t>
      </w:r>
      <w:proofErr w:type="gramEnd"/>
      <w:r w:rsidRPr="004F640E">
        <w:rPr>
          <w:rFonts w:ascii="Times New Roman" w:hAnsi="Times New Roman" w:cs="Times New Roman"/>
          <w:szCs w:val="20"/>
        </w:rPr>
        <w:t xml:space="preserve"> the Participant's Roth IRAs for that Taxable Year is reduced by the contributions made to the Participant's non</w:t>
      </w:r>
      <w:r w:rsidRPr="004F640E">
        <w:rPr>
          <w:rFonts w:ascii="Times New Roman" w:hAnsi="Times New Roman" w:cs="Times New Roman"/>
          <w:szCs w:val="20"/>
        </w:rPr>
        <w:noBreakHyphen/>
        <w:t>Roth IRAs for the Taxable Year.</w:t>
      </w:r>
    </w:p>
    <w:p w14:paraId="659566BB" w14:textId="77777777" w:rsidR="00943124" w:rsidRPr="004F640E" w:rsidRDefault="00943124" w:rsidP="00F83879">
      <w:pPr>
        <w:pStyle w:val="Subparagraph"/>
        <w:ind w:left="1440"/>
        <w:rPr>
          <w:rFonts w:ascii="Times New Roman" w:hAnsi="Times New Roman" w:cs="Times New Roman"/>
          <w:szCs w:val="20"/>
        </w:rPr>
      </w:pPr>
    </w:p>
    <w:p w14:paraId="2F92F352" w14:textId="6D3532DB" w:rsidR="00943124" w:rsidRPr="004F640E" w:rsidRDefault="00943124" w:rsidP="00F83879">
      <w:pPr>
        <w:pStyle w:val="Subparagraph"/>
        <w:ind w:left="1440"/>
        <w:rPr>
          <w:rFonts w:ascii="Times New Roman" w:hAnsi="Times New Roman" w:cs="Times New Roman"/>
          <w:szCs w:val="20"/>
        </w:rPr>
      </w:pPr>
      <w:r w:rsidRPr="004F640E">
        <w:rPr>
          <w:rFonts w:ascii="Times New Roman" w:hAnsi="Times New Roman" w:cs="Times New Roman"/>
          <w:b/>
          <w:szCs w:val="20"/>
        </w:rPr>
        <w:t>(iii)</w:t>
      </w:r>
      <w:r w:rsidRPr="004F640E">
        <w:rPr>
          <w:rFonts w:ascii="Times New Roman" w:hAnsi="Times New Roman" w:cs="Times New Roman"/>
          <w:b/>
          <w:szCs w:val="20"/>
        </w:rPr>
        <w:tab/>
        <w:t xml:space="preserve">Conversion. </w:t>
      </w:r>
      <w:r w:rsidRPr="004F640E">
        <w:rPr>
          <w:rFonts w:ascii="Times New Roman" w:hAnsi="Times New Roman" w:cs="Times New Roman"/>
          <w:szCs w:val="20"/>
        </w:rPr>
        <w:t>A Participant may convert a De</w:t>
      </w:r>
      <w:r w:rsidR="008F7A4B" w:rsidRPr="004F640E">
        <w:rPr>
          <w:rFonts w:ascii="Times New Roman" w:hAnsi="Times New Roman" w:cs="Times New Roman"/>
          <w:szCs w:val="20"/>
        </w:rPr>
        <w:t>emed</w:t>
      </w:r>
      <w:r w:rsidRPr="004F640E">
        <w:rPr>
          <w:rFonts w:ascii="Times New Roman" w:hAnsi="Times New Roman" w:cs="Times New Roman"/>
          <w:szCs w:val="20"/>
        </w:rPr>
        <w:t xml:space="preserve"> non</w:t>
      </w:r>
      <w:r w:rsidRPr="004F640E">
        <w:rPr>
          <w:rFonts w:ascii="Times New Roman" w:hAnsi="Times New Roman" w:cs="Times New Roman"/>
          <w:szCs w:val="20"/>
        </w:rPr>
        <w:noBreakHyphen/>
        <w:t xml:space="preserve">Roth IRA Contributions Account to a </w:t>
      </w:r>
      <w:r w:rsidR="007402DD" w:rsidRPr="004F640E">
        <w:rPr>
          <w:rFonts w:ascii="Times New Roman" w:hAnsi="Times New Roman" w:cs="Times New Roman"/>
          <w:szCs w:val="20"/>
        </w:rPr>
        <w:t>Deemed Roth IRA</w:t>
      </w:r>
      <w:r w:rsidRPr="004F640E">
        <w:rPr>
          <w:rFonts w:ascii="Times New Roman" w:hAnsi="Times New Roman" w:cs="Times New Roman"/>
          <w:szCs w:val="20"/>
        </w:rPr>
        <w:t xml:space="preserve"> Contributions Account in accordance with Treas. Reg. §1.408A</w:t>
      </w:r>
      <w:r w:rsidRPr="004F640E">
        <w:rPr>
          <w:rFonts w:ascii="Times New Roman" w:hAnsi="Times New Roman" w:cs="Times New Roman"/>
          <w:szCs w:val="20"/>
        </w:rPr>
        <w:noBreakHyphen/>
        <w:t>4. A Participant may not effect a conversion by means of contributing a Rollover Contribution to his</w:t>
      </w:r>
      <w:r w:rsidR="00335A72">
        <w:rPr>
          <w:rFonts w:ascii="Times New Roman" w:hAnsi="Times New Roman" w:cs="Times New Roman"/>
          <w:szCs w:val="20"/>
        </w:rPr>
        <w:t xml:space="preserve"> or </w:t>
      </w:r>
      <w:r w:rsidRPr="004F640E">
        <w:rPr>
          <w:rFonts w:ascii="Times New Roman" w:hAnsi="Times New Roman" w:cs="Times New Roman"/>
          <w:szCs w:val="20"/>
        </w:rPr>
        <w:t xml:space="preserve">her </w:t>
      </w:r>
      <w:r w:rsidR="00CA392E" w:rsidRPr="004F640E">
        <w:rPr>
          <w:rFonts w:ascii="Times New Roman" w:hAnsi="Times New Roman" w:cs="Times New Roman"/>
          <w:szCs w:val="20"/>
        </w:rPr>
        <w:t>Deemed IRA</w:t>
      </w:r>
      <w:r w:rsidRPr="004F640E">
        <w:rPr>
          <w:rFonts w:ascii="Times New Roman" w:hAnsi="Times New Roman" w:cs="Times New Roman"/>
          <w:szCs w:val="20"/>
        </w:rPr>
        <w:t xml:space="preserve"> under this Plan.</w:t>
      </w:r>
    </w:p>
    <w:p w14:paraId="338D4D08" w14:textId="77777777" w:rsidR="00943124" w:rsidRPr="004F640E" w:rsidRDefault="00943124" w:rsidP="00F83879">
      <w:pPr>
        <w:pStyle w:val="Subparagraph"/>
        <w:ind w:left="1440"/>
        <w:rPr>
          <w:rFonts w:ascii="Times New Roman" w:hAnsi="Times New Roman" w:cs="Times New Roman"/>
          <w:szCs w:val="20"/>
        </w:rPr>
      </w:pPr>
    </w:p>
    <w:p w14:paraId="4ED1073E" w14:textId="4713F225" w:rsidR="00943124" w:rsidRPr="004F640E" w:rsidRDefault="00943124" w:rsidP="00F83879">
      <w:pPr>
        <w:pStyle w:val="Subparagraph"/>
        <w:ind w:left="720"/>
        <w:rPr>
          <w:rFonts w:ascii="Times New Roman" w:hAnsi="Times New Roman" w:cs="Times New Roman"/>
          <w:szCs w:val="20"/>
        </w:rPr>
      </w:pPr>
      <w:r w:rsidRPr="004F640E">
        <w:rPr>
          <w:rFonts w:ascii="Times New Roman" w:hAnsi="Times New Roman" w:cs="Times New Roman"/>
          <w:b/>
          <w:bCs w:val="0"/>
          <w:szCs w:val="20"/>
        </w:rPr>
        <w:t>(</w:t>
      </w:r>
      <w:r w:rsidRPr="004F640E">
        <w:rPr>
          <w:rFonts w:ascii="Times New Roman" w:hAnsi="Times New Roman" w:cs="Times New Roman"/>
          <w:b/>
          <w:szCs w:val="20"/>
        </w:rPr>
        <w:t>b)</w:t>
      </w:r>
      <w:r w:rsidRPr="004F640E">
        <w:rPr>
          <w:rFonts w:ascii="Times New Roman" w:hAnsi="Times New Roman" w:cs="Times New Roman"/>
          <w:b/>
          <w:szCs w:val="20"/>
        </w:rPr>
        <w:tab/>
        <w:t xml:space="preserve">Modified AGI. </w:t>
      </w:r>
      <w:r w:rsidRPr="004F640E">
        <w:rPr>
          <w:rFonts w:ascii="Times New Roman" w:hAnsi="Times New Roman" w:cs="Times New Roman"/>
          <w:szCs w:val="20"/>
        </w:rPr>
        <w:t>For purposes of Section 3.</w:t>
      </w:r>
      <w:r w:rsidR="008F7A4B" w:rsidRPr="004F640E">
        <w:rPr>
          <w:rFonts w:ascii="Times New Roman" w:hAnsi="Times New Roman" w:cs="Times New Roman"/>
          <w:szCs w:val="20"/>
        </w:rPr>
        <w:t>5</w:t>
      </w:r>
      <w:r w:rsidRPr="004F640E">
        <w:rPr>
          <w:rFonts w:ascii="Times New Roman" w:hAnsi="Times New Roman" w:cs="Times New Roman"/>
          <w:szCs w:val="20"/>
        </w:rPr>
        <w:t xml:space="preserve">(a), a Participant's modified AGI for a Taxable Year is defined in Code §408A(c)(3)(C)(i) and does not include any amount included in adjusted gross income </w:t>
      </w:r>
      <w:proofErr w:type="gramStart"/>
      <w:r w:rsidRPr="004F640E">
        <w:rPr>
          <w:rFonts w:ascii="Times New Roman" w:hAnsi="Times New Roman" w:cs="Times New Roman"/>
          <w:szCs w:val="20"/>
        </w:rPr>
        <w:t>as a result of</w:t>
      </w:r>
      <w:proofErr w:type="gramEnd"/>
      <w:r w:rsidRPr="004F640E">
        <w:rPr>
          <w:rFonts w:ascii="Times New Roman" w:hAnsi="Times New Roman" w:cs="Times New Roman"/>
          <w:szCs w:val="20"/>
        </w:rPr>
        <w:t xml:space="preserve"> a non</w:t>
      </w:r>
      <w:r w:rsidRPr="004F640E">
        <w:rPr>
          <w:rFonts w:ascii="Times New Roman" w:hAnsi="Times New Roman" w:cs="Times New Roman"/>
          <w:szCs w:val="20"/>
        </w:rPr>
        <w:noBreakHyphen/>
        <w:t>Roth IRA conversion.</w:t>
      </w:r>
    </w:p>
    <w:p w14:paraId="440FBF79" w14:textId="77777777" w:rsidR="00943124" w:rsidRPr="004F640E" w:rsidRDefault="00943124" w:rsidP="00F83879">
      <w:pPr>
        <w:pStyle w:val="Subparagraph"/>
        <w:ind w:left="720"/>
        <w:rPr>
          <w:rFonts w:ascii="Times New Roman" w:hAnsi="Times New Roman" w:cs="Times New Roman"/>
          <w:szCs w:val="20"/>
        </w:rPr>
      </w:pPr>
    </w:p>
    <w:p w14:paraId="2B3158A7" w14:textId="74012B89" w:rsidR="00943124" w:rsidRPr="004F640E" w:rsidRDefault="00943124" w:rsidP="00F83879">
      <w:pPr>
        <w:pStyle w:val="Subparagraph"/>
        <w:ind w:left="720"/>
        <w:rPr>
          <w:rFonts w:ascii="Times New Roman" w:hAnsi="Times New Roman" w:cs="Times New Roman"/>
          <w:szCs w:val="20"/>
        </w:rPr>
      </w:pPr>
      <w:r w:rsidRPr="004F640E">
        <w:rPr>
          <w:rFonts w:ascii="Times New Roman" w:hAnsi="Times New Roman" w:cs="Times New Roman"/>
          <w:b/>
          <w:bCs w:val="0"/>
          <w:szCs w:val="20"/>
        </w:rPr>
        <w:t>(</w:t>
      </w:r>
      <w:r w:rsidRPr="004F640E">
        <w:rPr>
          <w:rFonts w:ascii="Times New Roman" w:hAnsi="Times New Roman" w:cs="Times New Roman"/>
          <w:b/>
          <w:szCs w:val="20"/>
        </w:rPr>
        <w:t>c)</w:t>
      </w:r>
      <w:r w:rsidRPr="004F640E">
        <w:rPr>
          <w:rFonts w:ascii="Times New Roman" w:hAnsi="Times New Roman" w:cs="Times New Roman"/>
          <w:b/>
          <w:szCs w:val="20"/>
        </w:rPr>
        <w:tab/>
        <w:t>Compensation.</w:t>
      </w:r>
      <w:r w:rsidRPr="004F640E">
        <w:rPr>
          <w:rFonts w:ascii="Times New Roman" w:hAnsi="Times New Roman" w:cs="Times New Roman"/>
          <w:szCs w:val="20"/>
        </w:rPr>
        <w:t xml:space="preserve"> For purposes of Section 3.</w:t>
      </w:r>
      <w:r w:rsidR="005807D9" w:rsidRPr="004F640E">
        <w:rPr>
          <w:rFonts w:ascii="Times New Roman" w:hAnsi="Times New Roman" w:cs="Times New Roman"/>
          <w:szCs w:val="20"/>
        </w:rPr>
        <w:t>5</w:t>
      </w:r>
      <w:r w:rsidRPr="004F640E">
        <w:rPr>
          <w:rFonts w:ascii="Times New Roman" w:hAnsi="Times New Roman" w:cs="Times New Roman"/>
          <w:szCs w:val="20"/>
        </w:rPr>
        <w:t>(a), Compensation is defined as wages, salaries, professional fees, or other amounts derived from or received for personal services actually rendered (including, but not limited to commissions paid salesmen, compensation for services on the basis of a percentage of profits, commissions on insurance premiums, tips, and bonuses) and includes earned income, as defined in Code §401(c)(2) (reduced by the deduction the Self</w:t>
      </w:r>
      <w:r w:rsidRPr="004F640E">
        <w:rPr>
          <w:rFonts w:ascii="Times New Roman" w:hAnsi="Times New Roman" w:cs="Times New Roman"/>
          <w:szCs w:val="20"/>
        </w:rPr>
        <w:noBreakHyphen/>
        <w:t>Employed Individual takes for contributions made to a self</w:t>
      </w:r>
      <w:r w:rsidRPr="004F640E">
        <w:rPr>
          <w:rFonts w:ascii="Times New Roman" w:hAnsi="Times New Roman" w:cs="Times New Roman"/>
          <w:szCs w:val="20"/>
        </w:rPr>
        <w:noBreakHyphen/>
        <w:t xml:space="preserve">employed retirement plan). For purposes of this definition, Code §401(c)(2) shall be applied as if the term "trade or business" for purposes of Code §1402 included service described in subsection (c)(6). Compensation does not include amounts derived from or received as earnings or profits from property (including but not limited to interest and dividends) or amounts not includible in gross income. Compensation also does not include any amount received as a pension or annuity or as deferred compensation. Compensation includes any amount includible in the Participant's gross income under Code §71 with respect to a divorce or separation instrument described in Code §71(b)(2)(A). In the case of a married Participant filing a joint return, the greater compensation of his or her spouse is treated as the Participant's Compensation, but only to the extent that such spouse's compensation is not being used for </w:t>
      </w:r>
      <w:r w:rsidRPr="004F640E">
        <w:rPr>
          <w:rFonts w:ascii="Times New Roman" w:hAnsi="Times New Roman" w:cs="Times New Roman"/>
          <w:szCs w:val="20"/>
        </w:rPr>
        <w:lastRenderedPageBreak/>
        <w:t xml:space="preserve">purposes of the spouse </w:t>
      </w:r>
      <w:proofErr w:type="gramStart"/>
      <w:r w:rsidRPr="004F640E">
        <w:rPr>
          <w:rFonts w:ascii="Times New Roman" w:hAnsi="Times New Roman" w:cs="Times New Roman"/>
          <w:szCs w:val="20"/>
        </w:rPr>
        <w:t>making a contribution</w:t>
      </w:r>
      <w:proofErr w:type="gramEnd"/>
      <w:r w:rsidRPr="004F640E">
        <w:rPr>
          <w:rFonts w:ascii="Times New Roman" w:hAnsi="Times New Roman" w:cs="Times New Roman"/>
          <w:szCs w:val="20"/>
        </w:rPr>
        <w:t xml:space="preserve"> to a Roth IRA or a deductible contribution to a non</w:t>
      </w:r>
      <w:r w:rsidRPr="004F640E">
        <w:rPr>
          <w:rFonts w:ascii="Times New Roman" w:hAnsi="Times New Roman" w:cs="Times New Roman"/>
          <w:szCs w:val="20"/>
        </w:rPr>
        <w:noBreakHyphen/>
        <w:t>Roth IRA.</w:t>
      </w:r>
    </w:p>
    <w:p w14:paraId="1F22D463" w14:textId="4587B732" w:rsidR="00943124" w:rsidRPr="004F640E" w:rsidRDefault="00943124" w:rsidP="00F83879">
      <w:pPr>
        <w:pStyle w:val="Paragraph"/>
        <w:ind w:left="0"/>
        <w:rPr>
          <w:rFonts w:ascii="Times New Roman" w:hAnsi="Times New Roman" w:cs="Times New Roman"/>
          <w:szCs w:val="20"/>
        </w:rPr>
      </w:pPr>
    </w:p>
    <w:p w14:paraId="25E5F113" w14:textId="2CECF4A5" w:rsidR="00CC0A17" w:rsidRPr="004F640E" w:rsidRDefault="00CC0A17" w:rsidP="00CC0A17">
      <w:pPr>
        <w:widowControl/>
        <w:ind w:left="540" w:hanging="540"/>
        <w:rPr>
          <w:szCs w:val="20"/>
        </w:rPr>
      </w:pPr>
      <w:r w:rsidRPr="004F640E">
        <w:rPr>
          <w:szCs w:val="20"/>
        </w:rPr>
        <w:t>3.</w:t>
      </w:r>
      <w:r w:rsidR="00BB408A" w:rsidRPr="004F640E">
        <w:rPr>
          <w:szCs w:val="20"/>
        </w:rPr>
        <w:t>6</w:t>
      </w:r>
      <w:r w:rsidRPr="004F640E">
        <w:rPr>
          <w:szCs w:val="20"/>
        </w:rPr>
        <w:tab/>
      </w:r>
      <w:r w:rsidRPr="004F640E">
        <w:rPr>
          <w:b/>
          <w:szCs w:val="20"/>
        </w:rPr>
        <w:t>Accounting and Investments.</w:t>
      </w:r>
      <w:r w:rsidRPr="004F640E">
        <w:rPr>
          <w:szCs w:val="20"/>
        </w:rPr>
        <w:t xml:space="preserve"> The Plan Administrator may cause </w:t>
      </w:r>
      <w:r w:rsidR="00582621">
        <w:rPr>
          <w:szCs w:val="20"/>
        </w:rPr>
        <w:t>Deemed IRA contribution</w:t>
      </w:r>
      <w:r w:rsidRPr="004F640E">
        <w:rPr>
          <w:szCs w:val="20"/>
        </w:rPr>
        <w:t xml:space="preserve">s to be held and invested: (1) in a separate trust for each Participant; (2) as a single trust holding all Participant </w:t>
      </w:r>
      <w:r w:rsidR="00582621">
        <w:rPr>
          <w:szCs w:val="20"/>
        </w:rPr>
        <w:t>Deemed IRA contribution</w:t>
      </w:r>
      <w:r w:rsidRPr="004F640E">
        <w:rPr>
          <w:szCs w:val="20"/>
        </w:rPr>
        <w:t xml:space="preserve">s; or (3) as part of a single trust holding </w:t>
      </w:r>
      <w:proofErr w:type="gramStart"/>
      <w:r w:rsidRPr="004F640E">
        <w:rPr>
          <w:szCs w:val="20"/>
        </w:rPr>
        <w:t>all of</w:t>
      </w:r>
      <w:proofErr w:type="gramEnd"/>
      <w:r w:rsidRPr="004F640E">
        <w:rPr>
          <w:szCs w:val="20"/>
        </w:rPr>
        <w:t xml:space="preserve"> the assets of the Plan. If the Plan Administrator establishes a single trust under clause (2) or (3), the Plan Administrator must account separately for each Participant's </w:t>
      </w:r>
      <w:r w:rsidR="00582621">
        <w:rPr>
          <w:szCs w:val="20"/>
        </w:rPr>
        <w:t>Deemed IRA contribution</w:t>
      </w:r>
      <w:r w:rsidRPr="004F640E">
        <w:rPr>
          <w:szCs w:val="20"/>
        </w:rPr>
        <w:t xml:space="preserve">s and for the Earnings attributable thereto. If the </w:t>
      </w:r>
      <w:r w:rsidR="00582621">
        <w:rPr>
          <w:szCs w:val="20"/>
        </w:rPr>
        <w:t>Deemed IRA contribution</w:t>
      </w:r>
      <w:r w:rsidRPr="004F640E">
        <w:rPr>
          <w:szCs w:val="20"/>
        </w:rPr>
        <w:t xml:space="preserve">s are invested in an individual retirement annuity, the Plan Administrator may establish separate annuity contracts for each Participant's </w:t>
      </w:r>
      <w:r w:rsidR="00582621">
        <w:rPr>
          <w:szCs w:val="20"/>
        </w:rPr>
        <w:t>Deemed IRA contribution</w:t>
      </w:r>
      <w:r w:rsidRPr="004F640E">
        <w:rPr>
          <w:szCs w:val="20"/>
        </w:rPr>
        <w:t xml:space="preserve">s or may establish a single annuity contract for all Participants, with separate accounting for each Participant. If the Plan Administrator establishes a single annuity contract, such contract must be separate from any other annuity contract under the Plan. The Plan Administrator also may invest </w:t>
      </w:r>
      <w:r w:rsidR="00582621">
        <w:rPr>
          <w:szCs w:val="20"/>
        </w:rPr>
        <w:t>Deemed IRA contribution</w:t>
      </w:r>
      <w:r w:rsidRPr="004F640E">
        <w:rPr>
          <w:szCs w:val="20"/>
        </w:rPr>
        <w:t xml:space="preserve">s in any common or collective fund. The Trust provisions otherwise apply to the investment of </w:t>
      </w:r>
      <w:r w:rsidR="00582621">
        <w:rPr>
          <w:szCs w:val="20"/>
        </w:rPr>
        <w:t>Deemed IRA contribution</w:t>
      </w:r>
      <w:r w:rsidRPr="004F640E">
        <w:rPr>
          <w:szCs w:val="20"/>
        </w:rPr>
        <w:t xml:space="preserve">s except that no part of such contributions may be invested in life insurance contracts and a Participant may not borrow from a </w:t>
      </w:r>
      <w:r w:rsidR="00582621">
        <w:rPr>
          <w:szCs w:val="20"/>
        </w:rPr>
        <w:t>Deemed IRA contribution</w:t>
      </w:r>
      <w:r w:rsidRPr="004F640E">
        <w:rPr>
          <w:szCs w:val="20"/>
        </w:rPr>
        <w:t xml:space="preserve">s Account or take such amounts into account in determining the maximum amount available for a loan from the Participant's other Plan assets. The Plan Administrator or Trustee/Custodian may not cause </w:t>
      </w:r>
      <w:r w:rsidR="000D388C">
        <w:rPr>
          <w:szCs w:val="20"/>
        </w:rPr>
        <w:t>Deemed IRA contribution account</w:t>
      </w:r>
      <w:r w:rsidRPr="004F640E">
        <w:rPr>
          <w:szCs w:val="20"/>
        </w:rPr>
        <w:t>s to be commingled with any non</w:t>
      </w:r>
      <w:r w:rsidRPr="004F640E">
        <w:rPr>
          <w:szCs w:val="20"/>
        </w:rPr>
        <w:noBreakHyphen/>
        <w:t xml:space="preserve">Plan assets. Any </w:t>
      </w:r>
      <w:r w:rsidR="000D388C">
        <w:rPr>
          <w:szCs w:val="20"/>
        </w:rPr>
        <w:t>Deemed IRA contribution account</w:t>
      </w:r>
      <w:r w:rsidRPr="004F640E">
        <w:rPr>
          <w:szCs w:val="20"/>
        </w:rPr>
        <w:t xml:space="preserve"> is established for the exclusive benefit of the affected Participant and his</w:t>
      </w:r>
      <w:r w:rsidR="00335A72">
        <w:rPr>
          <w:szCs w:val="20"/>
        </w:rPr>
        <w:t xml:space="preserve"> or </w:t>
      </w:r>
      <w:r w:rsidRPr="004F640E">
        <w:rPr>
          <w:szCs w:val="20"/>
        </w:rPr>
        <w:t xml:space="preserve">her Beneficiaries. No part of the Trust attributable to </w:t>
      </w:r>
      <w:r w:rsidR="00582621">
        <w:rPr>
          <w:szCs w:val="20"/>
        </w:rPr>
        <w:t>Deemed IRA contribution</w:t>
      </w:r>
      <w:r w:rsidRPr="004F640E">
        <w:rPr>
          <w:szCs w:val="20"/>
        </w:rPr>
        <w:t>s may be invested in collectibles as described in Code §408(m), except as may be permitted under Code §408(m)(3).</w:t>
      </w:r>
    </w:p>
    <w:p w14:paraId="015E3FF8" w14:textId="77777777" w:rsidR="00CC0A17" w:rsidRPr="004F640E" w:rsidRDefault="00CC0A17" w:rsidP="00CC0A17">
      <w:pPr>
        <w:widowControl/>
        <w:ind w:left="540" w:hanging="540"/>
        <w:rPr>
          <w:b/>
          <w:bCs/>
          <w:szCs w:val="20"/>
        </w:rPr>
      </w:pPr>
    </w:p>
    <w:p w14:paraId="17C8CD4F" w14:textId="16260BA9" w:rsidR="00CC0A17" w:rsidRPr="004F640E" w:rsidRDefault="00CC0A17" w:rsidP="00CC0A17">
      <w:pPr>
        <w:widowControl/>
        <w:ind w:left="540" w:hanging="540"/>
        <w:rPr>
          <w:szCs w:val="20"/>
        </w:rPr>
      </w:pPr>
      <w:r w:rsidRPr="004F640E">
        <w:rPr>
          <w:szCs w:val="20"/>
        </w:rPr>
        <w:t>3.</w:t>
      </w:r>
      <w:r w:rsidR="00BB408A" w:rsidRPr="004F640E">
        <w:rPr>
          <w:szCs w:val="20"/>
        </w:rPr>
        <w:t>7</w:t>
      </w:r>
      <w:r w:rsidRPr="004F640E">
        <w:rPr>
          <w:szCs w:val="20"/>
        </w:rPr>
        <w:tab/>
      </w:r>
      <w:r w:rsidR="00BB408A" w:rsidRPr="004F640E">
        <w:rPr>
          <w:b/>
          <w:szCs w:val="20"/>
        </w:rPr>
        <w:t>Participant Contribution and Designation.</w:t>
      </w:r>
      <w:r w:rsidR="00BB408A" w:rsidRPr="004F640E">
        <w:rPr>
          <w:szCs w:val="20"/>
        </w:rPr>
        <w:t xml:space="preserve"> A Participant may make </w:t>
      </w:r>
      <w:r w:rsidR="00582621">
        <w:rPr>
          <w:szCs w:val="20"/>
        </w:rPr>
        <w:t>Deemed IRA contribution</w:t>
      </w:r>
      <w:r w:rsidR="00BB408A" w:rsidRPr="004F640E">
        <w:rPr>
          <w:szCs w:val="20"/>
        </w:rPr>
        <w:t xml:space="preserve">s directly or through payroll withholding as the Plan Administrator may permit. At the time of the Participant's contribution (or when the </w:t>
      </w:r>
      <w:r w:rsidR="00582621">
        <w:rPr>
          <w:szCs w:val="20"/>
        </w:rPr>
        <w:t>Deemed IRA contribution</w:t>
      </w:r>
      <w:r w:rsidR="00BB408A" w:rsidRPr="004F640E">
        <w:rPr>
          <w:szCs w:val="20"/>
        </w:rPr>
        <w:t xml:space="preserve"> is withheld from payroll), the Participant must designate the contribution as a </w:t>
      </w:r>
      <w:r w:rsidR="00582621">
        <w:rPr>
          <w:szCs w:val="20"/>
        </w:rPr>
        <w:t>Deemed IRA contribution</w:t>
      </w:r>
      <w:r w:rsidR="00BB408A" w:rsidRPr="004F640E">
        <w:rPr>
          <w:szCs w:val="20"/>
        </w:rPr>
        <w:t xml:space="preserve"> and</w:t>
      </w:r>
      <w:r w:rsidR="008A2052">
        <w:rPr>
          <w:szCs w:val="20"/>
        </w:rPr>
        <w:t>,</w:t>
      </w:r>
      <w:r w:rsidR="00BB408A" w:rsidRPr="004F640E">
        <w:rPr>
          <w:szCs w:val="20"/>
        </w:rPr>
        <w:t xml:space="preserve"> if applicable, also must designate whether the contribution is traditional or Roth and whether the account is an individual retirement account or an individual retirement annuity.</w:t>
      </w:r>
    </w:p>
    <w:p w14:paraId="0D791CBB" w14:textId="77777777" w:rsidR="00CC0A17" w:rsidRPr="004F640E" w:rsidRDefault="00CC0A17" w:rsidP="00CC0A17">
      <w:pPr>
        <w:widowControl/>
        <w:ind w:left="540" w:hanging="540"/>
        <w:rPr>
          <w:b/>
          <w:bCs/>
          <w:szCs w:val="20"/>
        </w:rPr>
      </w:pPr>
    </w:p>
    <w:p w14:paraId="7A4FE66B" w14:textId="1D11252B" w:rsidR="00CC0A17" w:rsidRPr="004F640E" w:rsidRDefault="00CC0A17" w:rsidP="00CC0A17">
      <w:pPr>
        <w:widowControl/>
        <w:ind w:left="540" w:hanging="540"/>
        <w:rPr>
          <w:szCs w:val="20"/>
        </w:rPr>
      </w:pPr>
      <w:r w:rsidRPr="004F640E">
        <w:rPr>
          <w:szCs w:val="20"/>
        </w:rPr>
        <w:t>3.</w:t>
      </w:r>
      <w:r w:rsidR="006761A3" w:rsidRPr="004F640E">
        <w:rPr>
          <w:szCs w:val="20"/>
        </w:rPr>
        <w:t>8</w:t>
      </w:r>
      <w:r w:rsidRPr="004F640E">
        <w:rPr>
          <w:szCs w:val="20"/>
        </w:rPr>
        <w:tab/>
      </w:r>
      <w:r w:rsidR="006761A3" w:rsidRPr="004F640E">
        <w:rPr>
          <w:b/>
          <w:szCs w:val="20"/>
        </w:rPr>
        <w:t>Treatment as IRA.</w:t>
      </w:r>
      <w:r w:rsidR="006761A3" w:rsidRPr="004F640E">
        <w:rPr>
          <w:szCs w:val="20"/>
        </w:rPr>
        <w:t xml:space="preserve"> For all purposes of the Code except as otherwise provided in this </w:t>
      </w:r>
      <w:r w:rsidR="00CD5F99" w:rsidRPr="004F640E">
        <w:rPr>
          <w:szCs w:val="20"/>
        </w:rPr>
        <w:t>Article 3</w:t>
      </w:r>
      <w:r w:rsidR="006761A3" w:rsidRPr="004F640E">
        <w:rPr>
          <w:szCs w:val="20"/>
        </w:rPr>
        <w:t xml:space="preserve">, </w:t>
      </w:r>
      <w:r w:rsidR="00582621">
        <w:rPr>
          <w:szCs w:val="20"/>
        </w:rPr>
        <w:t>Deemed IRA contribution</w:t>
      </w:r>
      <w:r w:rsidR="006761A3" w:rsidRPr="004F640E">
        <w:rPr>
          <w:szCs w:val="20"/>
        </w:rPr>
        <w:t xml:space="preserve">s are subject to the IRA rules under Code §§408 and 408A as applicable. </w:t>
      </w:r>
      <w:r w:rsidR="00582621">
        <w:rPr>
          <w:szCs w:val="20"/>
        </w:rPr>
        <w:t>Deemed IRA contribution</w:t>
      </w:r>
      <w:r w:rsidR="006761A3" w:rsidRPr="004F640E">
        <w:rPr>
          <w:szCs w:val="20"/>
        </w:rPr>
        <w:t xml:space="preserve">s are not </w:t>
      </w:r>
      <w:r w:rsidR="00CD5F99" w:rsidRPr="004F640E">
        <w:rPr>
          <w:szCs w:val="20"/>
        </w:rPr>
        <w:t>a</w:t>
      </w:r>
      <w:r w:rsidR="006761A3" w:rsidRPr="004F640E">
        <w:rPr>
          <w:szCs w:val="20"/>
        </w:rPr>
        <w:t xml:space="preserve">nnual </w:t>
      </w:r>
      <w:r w:rsidR="00CD5F99" w:rsidRPr="004F640E">
        <w:rPr>
          <w:szCs w:val="20"/>
        </w:rPr>
        <w:t>a</w:t>
      </w:r>
      <w:r w:rsidR="006761A3" w:rsidRPr="004F640E">
        <w:rPr>
          <w:szCs w:val="20"/>
        </w:rPr>
        <w:t xml:space="preserve">dditions under </w:t>
      </w:r>
      <w:r w:rsidR="00CD5F99" w:rsidRPr="004F640E">
        <w:rPr>
          <w:szCs w:val="20"/>
        </w:rPr>
        <w:t>Code §415</w:t>
      </w:r>
      <w:r w:rsidR="006761A3" w:rsidRPr="004F640E">
        <w:rPr>
          <w:szCs w:val="20"/>
        </w:rPr>
        <w:t xml:space="preserve"> and are not subject to any </w:t>
      </w:r>
      <w:r w:rsidR="00EF2A42" w:rsidRPr="004F640E">
        <w:rPr>
          <w:szCs w:val="20"/>
        </w:rPr>
        <w:t xml:space="preserve">otherwise applicable </w:t>
      </w:r>
      <w:r w:rsidR="00BB5E2D" w:rsidRPr="004F640E">
        <w:rPr>
          <w:szCs w:val="20"/>
        </w:rPr>
        <w:t>testing of nondiscrimination of amounts</w:t>
      </w:r>
      <w:r w:rsidR="00137D68">
        <w:rPr>
          <w:szCs w:val="20"/>
        </w:rPr>
        <w:t xml:space="preserve"> of</w:t>
      </w:r>
      <w:r w:rsidR="00BB5E2D" w:rsidRPr="004F640E">
        <w:rPr>
          <w:szCs w:val="20"/>
        </w:rPr>
        <w:t xml:space="preserve"> contributions.</w:t>
      </w:r>
      <w:r w:rsidR="001E31C9">
        <w:rPr>
          <w:szCs w:val="20"/>
        </w:rPr>
        <w:t xml:space="preserve"> </w:t>
      </w:r>
      <w:r w:rsidR="00665FA1">
        <w:rPr>
          <w:szCs w:val="20"/>
        </w:rPr>
        <w:t xml:space="preserve">After January 1, 2020, </w:t>
      </w:r>
      <w:r w:rsidR="00083518">
        <w:rPr>
          <w:szCs w:val="20"/>
        </w:rPr>
        <w:t xml:space="preserve">a Participant </w:t>
      </w:r>
      <w:r w:rsidR="00B341E0">
        <w:rPr>
          <w:szCs w:val="20"/>
        </w:rPr>
        <w:t xml:space="preserve">will not be barred from making </w:t>
      </w:r>
      <w:r w:rsidR="0002632D">
        <w:rPr>
          <w:szCs w:val="20"/>
        </w:rPr>
        <w:t>Deemed IRA contributions on account of attainment of age 70½ or any other age.</w:t>
      </w:r>
    </w:p>
    <w:p w14:paraId="66478D12" w14:textId="77777777" w:rsidR="00CC0A17" w:rsidRPr="004F640E" w:rsidRDefault="00CC0A17" w:rsidP="00CC0A17">
      <w:pPr>
        <w:widowControl/>
        <w:ind w:left="540" w:hanging="540"/>
        <w:rPr>
          <w:b/>
          <w:bCs/>
          <w:szCs w:val="20"/>
        </w:rPr>
      </w:pPr>
    </w:p>
    <w:p w14:paraId="61FBC6E0" w14:textId="531849A9" w:rsidR="00CC0A17" w:rsidRPr="004F640E" w:rsidRDefault="00CC0A17" w:rsidP="00CC0A17">
      <w:pPr>
        <w:widowControl/>
        <w:ind w:left="540" w:hanging="540"/>
        <w:rPr>
          <w:szCs w:val="20"/>
        </w:rPr>
      </w:pPr>
      <w:r w:rsidRPr="004F640E">
        <w:rPr>
          <w:szCs w:val="20"/>
        </w:rPr>
        <w:t>3.</w:t>
      </w:r>
      <w:r w:rsidR="00BB5E2D" w:rsidRPr="004F640E">
        <w:rPr>
          <w:szCs w:val="20"/>
        </w:rPr>
        <w:t>9</w:t>
      </w:r>
      <w:r w:rsidRPr="004F640E">
        <w:rPr>
          <w:szCs w:val="20"/>
        </w:rPr>
        <w:tab/>
      </w:r>
      <w:r w:rsidR="00BB5E2D" w:rsidRPr="004F640E">
        <w:rPr>
          <w:b/>
          <w:szCs w:val="20"/>
        </w:rPr>
        <w:t>Reporting.</w:t>
      </w:r>
      <w:r w:rsidR="00BB5E2D" w:rsidRPr="004F640E">
        <w:rPr>
          <w:szCs w:val="20"/>
        </w:rPr>
        <w:t xml:space="preserve"> The </w:t>
      </w:r>
      <w:r w:rsidR="00582621">
        <w:rPr>
          <w:szCs w:val="20"/>
        </w:rPr>
        <w:t>Deemed IRA contribution</w:t>
      </w:r>
      <w:r w:rsidR="00BB5E2D" w:rsidRPr="004F640E">
        <w:rPr>
          <w:szCs w:val="20"/>
        </w:rPr>
        <w:t xml:space="preserve"> Trustee or Custodian must comply with all Code §408(i) reporting requirements, including providing required information regarding RMDs.</w:t>
      </w:r>
    </w:p>
    <w:p w14:paraId="13096954" w14:textId="77777777" w:rsidR="00CC0A17" w:rsidRPr="004F640E" w:rsidRDefault="00CC0A17" w:rsidP="00CC0A17">
      <w:pPr>
        <w:widowControl/>
        <w:ind w:left="540" w:hanging="540"/>
        <w:rPr>
          <w:b/>
          <w:bCs/>
          <w:szCs w:val="20"/>
        </w:rPr>
      </w:pPr>
    </w:p>
    <w:p w14:paraId="6B1A68D8" w14:textId="47E5BB25" w:rsidR="00CC0A17" w:rsidRPr="004F640E" w:rsidRDefault="00CC0A17" w:rsidP="00A660C7">
      <w:pPr>
        <w:widowControl/>
        <w:ind w:left="540" w:hanging="540"/>
        <w:rPr>
          <w:szCs w:val="20"/>
        </w:rPr>
      </w:pPr>
      <w:r w:rsidRPr="004F640E">
        <w:rPr>
          <w:szCs w:val="20"/>
        </w:rPr>
        <w:t>3.</w:t>
      </w:r>
      <w:r w:rsidR="00447A3F" w:rsidRPr="004F640E">
        <w:rPr>
          <w:szCs w:val="20"/>
        </w:rPr>
        <w:t>10</w:t>
      </w:r>
      <w:r w:rsidRPr="004F640E">
        <w:rPr>
          <w:szCs w:val="20"/>
        </w:rPr>
        <w:tab/>
      </w:r>
      <w:r w:rsidR="00447A3F" w:rsidRPr="004F640E">
        <w:rPr>
          <w:b/>
          <w:szCs w:val="20"/>
        </w:rPr>
        <w:t>Distributions.</w:t>
      </w:r>
      <w:r w:rsidR="00447A3F" w:rsidRPr="004F640E">
        <w:rPr>
          <w:szCs w:val="20"/>
        </w:rPr>
        <w:t xml:space="preserve"> </w:t>
      </w:r>
      <w:r w:rsidR="00A660C7" w:rsidRPr="004F640E">
        <w:rPr>
          <w:szCs w:val="20"/>
        </w:rPr>
        <w:t>A Participant may request and receive distribution of his</w:t>
      </w:r>
      <w:r w:rsidR="00335A72">
        <w:rPr>
          <w:szCs w:val="20"/>
        </w:rPr>
        <w:t xml:space="preserve"> or </w:t>
      </w:r>
      <w:r w:rsidR="00A660C7" w:rsidRPr="004F640E">
        <w:rPr>
          <w:szCs w:val="20"/>
        </w:rPr>
        <w:t>her Deemed IRA Account at</w:t>
      </w:r>
      <w:r w:rsidR="004B3935" w:rsidRPr="004F640E">
        <w:rPr>
          <w:szCs w:val="20"/>
        </w:rPr>
        <w:t xml:space="preserve"> </w:t>
      </w:r>
      <w:r w:rsidR="00A660C7" w:rsidRPr="004F640E">
        <w:rPr>
          <w:szCs w:val="20"/>
        </w:rPr>
        <w:t xml:space="preserve">any time, subject the requirements of </w:t>
      </w:r>
      <w:r w:rsidR="006E0646" w:rsidRPr="004F640E">
        <w:rPr>
          <w:szCs w:val="20"/>
        </w:rPr>
        <w:t>the required minimum distribution (“RMD”) rules</w:t>
      </w:r>
      <w:r w:rsidR="00A660C7" w:rsidRPr="004F640E">
        <w:rPr>
          <w:szCs w:val="20"/>
        </w:rPr>
        <w:t xml:space="preserve"> </w:t>
      </w:r>
      <w:r w:rsidR="008F31EE" w:rsidRPr="004F640E">
        <w:rPr>
          <w:szCs w:val="20"/>
        </w:rPr>
        <w:t xml:space="preserve">of Code §401(a)(9) </w:t>
      </w:r>
      <w:r w:rsidR="00A660C7" w:rsidRPr="004F640E">
        <w:rPr>
          <w:szCs w:val="20"/>
        </w:rPr>
        <w:t>and the regulations thereunder as applicable to IRAs.</w:t>
      </w:r>
      <w:r w:rsidR="008F31EE" w:rsidRPr="004F640E">
        <w:rPr>
          <w:szCs w:val="20"/>
        </w:rPr>
        <w:t xml:space="preserve"> </w:t>
      </w:r>
      <w:r w:rsidR="009758E0" w:rsidRPr="004F640E">
        <w:rPr>
          <w:szCs w:val="20"/>
        </w:rPr>
        <w:t xml:space="preserve">For purposes of the RMD rules, </w:t>
      </w:r>
      <w:r w:rsidR="00682F10" w:rsidRPr="004F640E">
        <w:rPr>
          <w:szCs w:val="20"/>
        </w:rPr>
        <w:t xml:space="preserve">(1) </w:t>
      </w:r>
      <w:r w:rsidR="008A2052">
        <w:rPr>
          <w:szCs w:val="20"/>
        </w:rPr>
        <w:t>t</w:t>
      </w:r>
      <w:r w:rsidR="008A2052" w:rsidRPr="004F640E">
        <w:rPr>
          <w:szCs w:val="20"/>
        </w:rPr>
        <w:t xml:space="preserve">he </w:t>
      </w:r>
      <w:r w:rsidR="00682F10" w:rsidRPr="004F640E">
        <w:rPr>
          <w:szCs w:val="20"/>
        </w:rPr>
        <w:t xml:space="preserve">Participant’s required beginning date with regard to the </w:t>
      </w:r>
      <w:r w:rsidR="000D388C">
        <w:rPr>
          <w:szCs w:val="20"/>
        </w:rPr>
        <w:t>Deemed IRA contribution account</w:t>
      </w:r>
      <w:r w:rsidR="00A660C7" w:rsidRPr="004F640E">
        <w:rPr>
          <w:szCs w:val="20"/>
        </w:rPr>
        <w:t xml:space="preserve">s </w:t>
      </w:r>
      <w:r w:rsidR="00E83A68" w:rsidRPr="004F640E">
        <w:rPr>
          <w:szCs w:val="20"/>
        </w:rPr>
        <w:t xml:space="preserve">is April 1 of the calendar year following the calendar year in which the </w:t>
      </w:r>
      <w:r w:rsidR="00932960">
        <w:rPr>
          <w:szCs w:val="20"/>
        </w:rPr>
        <w:t>Participant</w:t>
      </w:r>
      <w:r w:rsidR="00932960" w:rsidRPr="004F640E">
        <w:rPr>
          <w:szCs w:val="20"/>
        </w:rPr>
        <w:t xml:space="preserve"> </w:t>
      </w:r>
      <w:r w:rsidR="00E83A68" w:rsidRPr="004F640E">
        <w:rPr>
          <w:szCs w:val="20"/>
        </w:rPr>
        <w:t>attains age 72</w:t>
      </w:r>
      <w:r w:rsidR="00920270" w:rsidRPr="004F640E">
        <w:rPr>
          <w:szCs w:val="20"/>
        </w:rPr>
        <w:t xml:space="preserve">; </w:t>
      </w:r>
      <w:r w:rsidR="00A660C7" w:rsidRPr="004F640E">
        <w:rPr>
          <w:szCs w:val="20"/>
        </w:rPr>
        <w:t xml:space="preserve">(2) if the </w:t>
      </w:r>
      <w:r w:rsidR="000D388C">
        <w:rPr>
          <w:szCs w:val="20"/>
        </w:rPr>
        <w:t>Deemed IRA contribution account</w:t>
      </w:r>
      <w:r w:rsidR="00A660C7" w:rsidRPr="004F640E">
        <w:rPr>
          <w:szCs w:val="20"/>
        </w:rPr>
        <w:t xml:space="preserve"> is a Roth Account, there ar</w:t>
      </w:r>
      <w:r w:rsidR="00920270" w:rsidRPr="004F640E">
        <w:rPr>
          <w:szCs w:val="20"/>
        </w:rPr>
        <w:t>e</w:t>
      </w:r>
      <w:r w:rsidR="00A660C7" w:rsidRPr="004F640E">
        <w:rPr>
          <w:szCs w:val="20"/>
        </w:rPr>
        <w:t xml:space="preserve"> no lifetime RMDs; and (3) to the extent that the provisions</w:t>
      </w:r>
      <w:r w:rsidR="00920270" w:rsidRPr="004F640E">
        <w:rPr>
          <w:szCs w:val="20"/>
        </w:rPr>
        <w:t xml:space="preserve"> </w:t>
      </w:r>
      <w:r w:rsidR="00A660C7" w:rsidRPr="004F640E">
        <w:rPr>
          <w:szCs w:val="20"/>
        </w:rPr>
        <w:t xml:space="preserve">of </w:t>
      </w:r>
      <w:r w:rsidR="00EA1D5D" w:rsidRPr="004F640E">
        <w:rPr>
          <w:szCs w:val="20"/>
        </w:rPr>
        <w:t xml:space="preserve">the </w:t>
      </w:r>
      <w:r w:rsidR="00A660C7" w:rsidRPr="004F640E">
        <w:rPr>
          <w:szCs w:val="20"/>
        </w:rPr>
        <w:t>Plan</w:t>
      </w:r>
      <w:r w:rsidR="00EA1D5D" w:rsidRPr="004F640E">
        <w:rPr>
          <w:szCs w:val="20"/>
        </w:rPr>
        <w:t xml:space="preserve"> </w:t>
      </w:r>
      <w:r w:rsidR="00447A3F" w:rsidRPr="004F640E">
        <w:rPr>
          <w:szCs w:val="20"/>
        </w:rPr>
        <w:t xml:space="preserve">differ, RMDs from </w:t>
      </w:r>
      <w:r w:rsidR="000D388C">
        <w:rPr>
          <w:szCs w:val="20"/>
        </w:rPr>
        <w:t>Deemed IRA contribution account</w:t>
      </w:r>
      <w:r w:rsidR="00447A3F" w:rsidRPr="004F640E">
        <w:rPr>
          <w:szCs w:val="20"/>
        </w:rPr>
        <w:t>s otherwise are subject to the required minimum distribution rules applicable to IRAs under Code §§408(a)(6) or 408A(c)(5) as applicable, and under the corresponding Treasury regulations, which are incorporated by reference herein.</w:t>
      </w:r>
    </w:p>
    <w:p w14:paraId="6F35228C" w14:textId="77777777" w:rsidR="00CC0A17" w:rsidRPr="004F640E" w:rsidRDefault="00CC0A17" w:rsidP="00CC0A17">
      <w:pPr>
        <w:widowControl/>
        <w:ind w:left="540" w:hanging="540"/>
        <w:rPr>
          <w:b/>
          <w:bCs/>
          <w:szCs w:val="20"/>
        </w:rPr>
      </w:pPr>
    </w:p>
    <w:p w14:paraId="07D8F067" w14:textId="288B42DC" w:rsidR="00817D59" w:rsidRPr="004F640E" w:rsidRDefault="00817D59" w:rsidP="0040239F">
      <w:pPr>
        <w:widowControl/>
        <w:ind w:left="540" w:hanging="540"/>
        <w:rPr>
          <w:szCs w:val="20"/>
        </w:rPr>
      </w:pPr>
    </w:p>
    <w:p w14:paraId="2A6A2F13" w14:textId="3123A3BC" w:rsidR="00817D59" w:rsidRPr="004F640E" w:rsidRDefault="00817D59" w:rsidP="00817D59">
      <w:pPr>
        <w:widowControl/>
        <w:tabs>
          <w:tab w:val="left" w:pos="5220"/>
          <w:tab w:val="left" w:pos="8550"/>
          <w:tab w:val="left" w:pos="9540"/>
        </w:tabs>
        <w:rPr>
          <w:szCs w:val="20"/>
        </w:rPr>
      </w:pPr>
      <w:r w:rsidRPr="004F640E">
        <w:rPr>
          <w:szCs w:val="20"/>
        </w:rPr>
        <w:t>This Amendment has been executed _________________________, 202__.</w:t>
      </w:r>
    </w:p>
    <w:p w14:paraId="469CB6AF" w14:textId="77777777" w:rsidR="00817D59" w:rsidRPr="004F640E" w:rsidRDefault="00817D59" w:rsidP="00817D59">
      <w:pPr>
        <w:widowControl/>
        <w:rPr>
          <w:szCs w:val="20"/>
        </w:rPr>
      </w:pPr>
    </w:p>
    <w:p w14:paraId="301B2D38" w14:textId="77777777" w:rsidR="00817D59" w:rsidRPr="004F640E" w:rsidRDefault="00817D59" w:rsidP="00817D59">
      <w:pPr>
        <w:widowControl/>
        <w:tabs>
          <w:tab w:val="right" w:pos="5760"/>
        </w:tabs>
        <w:rPr>
          <w:szCs w:val="20"/>
          <w:u w:val="single"/>
        </w:rPr>
      </w:pPr>
      <w:r w:rsidRPr="004F640E">
        <w:rPr>
          <w:szCs w:val="20"/>
        </w:rPr>
        <w:t xml:space="preserve">Name of Employer: </w:t>
      </w:r>
      <w:r w:rsidRPr="004F640E">
        <w:rPr>
          <w:szCs w:val="20"/>
          <w:u w:val="single"/>
        </w:rPr>
        <w:tab/>
      </w:r>
    </w:p>
    <w:p w14:paraId="1DA27DB6" w14:textId="77777777" w:rsidR="00817D59" w:rsidRPr="004F640E" w:rsidRDefault="00817D59" w:rsidP="00817D59">
      <w:pPr>
        <w:widowControl/>
        <w:rPr>
          <w:szCs w:val="20"/>
        </w:rPr>
      </w:pPr>
    </w:p>
    <w:p w14:paraId="0190C88B" w14:textId="130CAB08" w:rsidR="00817D59" w:rsidRPr="004F640E" w:rsidRDefault="00817D59" w:rsidP="00D66F22">
      <w:pPr>
        <w:widowControl/>
        <w:tabs>
          <w:tab w:val="right" w:pos="5760"/>
        </w:tabs>
        <w:rPr>
          <w:szCs w:val="20"/>
        </w:rPr>
      </w:pPr>
      <w:r w:rsidRPr="004F640E">
        <w:rPr>
          <w:szCs w:val="20"/>
        </w:rPr>
        <w:t xml:space="preserve">By: </w:t>
      </w:r>
      <w:r w:rsidRPr="004F640E">
        <w:rPr>
          <w:szCs w:val="20"/>
          <w:u w:val="single"/>
        </w:rPr>
        <w:tab/>
      </w:r>
    </w:p>
    <w:sectPr w:rsidR="00817D59" w:rsidRPr="004F640E" w:rsidSect="00D66F22">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97C17" w14:textId="77777777" w:rsidR="008A0E0B" w:rsidRDefault="008A0E0B" w:rsidP="00F20060">
      <w:r>
        <w:separator/>
      </w:r>
    </w:p>
  </w:endnote>
  <w:endnote w:type="continuationSeparator" w:id="0">
    <w:p w14:paraId="4800B39B" w14:textId="77777777" w:rsidR="008A0E0B" w:rsidRDefault="008A0E0B" w:rsidP="00F20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8E39B" w14:textId="509FB50D" w:rsidR="00C26D05" w:rsidRPr="00C26D05" w:rsidRDefault="00C26D05">
    <w:pPr>
      <w:pStyle w:val="Footer"/>
      <w:rPr>
        <w:sz w:val="18"/>
        <w:szCs w:val="22"/>
      </w:rPr>
    </w:pPr>
    <w:r w:rsidRPr="00C26D05">
      <w:rPr>
        <w:sz w:val="18"/>
        <w:szCs w:val="22"/>
      </w:rPr>
      <w:t>© FIS Business Systems 202</w:t>
    </w:r>
    <w:r w:rsidR="0086162C">
      <w:rPr>
        <w:sz w:val="18"/>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BFF1C" w14:textId="77777777" w:rsidR="008A0E0B" w:rsidRDefault="008A0E0B" w:rsidP="00F20060">
      <w:r>
        <w:separator/>
      </w:r>
    </w:p>
  </w:footnote>
  <w:footnote w:type="continuationSeparator" w:id="0">
    <w:p w14:paraId="5AC5228E" w14:textId="77777777" w:rsidR="008A0E0B" w:rsidRDefault="008A0E0B" w:rsidP="00F20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AB7C4" w14:textId="413B686C" w:rsidR="00F20060" w:rsidRPr="00EF7CC3" w:rsidRDefault="00EB371E" w:rsidP="00A65FF6">
    <w:pPr>
      <w:pStyle w:val="Header"/>
      <w:jc w:val="right"/>
      <w:rPr>
        <w:sz w:val="18"/>
        <w:szCs w:val="22"/>
      </w:rPr>
    </w:pPr>
    <w:r>
      <w:rPr>
        <w:sz w:val="18"/>
        <w:szCs w:val="22"/>
      </w:rPr>
      <w:t xml:space="preserve">Deemed IRA Amendment v </w:t>
    </w:r>
    <w:r w:rsidR="00335A72">
      <w:rPr>
        <w:sz w:val="18"/>
        <w:szCs w:val="22"/>
      </w:rPr>
      <w:t>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6A145C7-868F-4A89-9B7F-2DFFB75FF678}"/>
    <w:docVar w:name="dgnword-eventsink" w:val="2067651239776"/>
  </w:docVars>
  <w:rsids>
    <w:rsidRoot w:val="00A50644"/>
    <w:rsid w:val="000027D4"/>
    <w:rsid w:val="0002631B"/>
    <w:rsid w:val="0002632D"/>
    <w:rsid w:val="00067D8A"/>
    <w:rsid w:val="00076F56"/>
    <w:rsid w:val="00083518"/>
    <w:rsid w:val="000956E8"/>
    <w:rsid w:val="000C2B71"/>
    <w:rsid w:val="000D388C"/>
    <w:rsid w:val="000D7D50"/>
    <w:rsid w:val="000F7C48"/>
    <w:rsid w:val="00101F58"/>
    <w:rsid w:val="0011383B"/>
    <w:rsid w:val="00124AFC"/>
    <w:rsid w:val="00137D68"/>
    <w:rsid w:val="001809C2"/>
    <w:rsid w:val="001E0CE4"/>
    <w:rsid w:val="001E31C9"/>
    <w:rsid w:val="002044E1"/>
    <w:rsid w:val="002111AC"/>
    <w:rsid w:val="002115A3"/>
    <w:rsid w:val="00216F7B"/>
    <w:rsid w:val="00235EAA"/>
    <w:rsid w:val="00253815"/>
    <w:rsid w:val="0031531A"/>
    <w:rsid w:val="003218CB"/>
    <w:rsid w:val="00323A3B"/>
    <w:rsid w:val="00335A72"/>
    <w:rsid w:val="00347A80"/>
    <w:rsid w:val="00367BF2"/>
    <w:rsid w:val="003945D0"/>
    <w:rsid w:val="003A4E11"/>
    <w:rsid w:val="003F6341"/>
    <w:rsid w:val="003F6FFE"/>
    <w:rsid w:val="0040239F"/>
    <w:rsid w:val="00446770"/>
    <w:rsid w:val="00447A3F"/>
    <w:rsid w:val="004574BC"/>
    <w:rsid w:val="004B3935"/>
    <w:rsid w:val="004F640E"/>
    <w:rsid w:val="00524C62"/>
    <w:rsid w:val="00526204"/>
    <w:rsid w:val="00557C44"/>
    <w:rsid w:val="005627A6"/>
    <w:rsid w:val="005807D9"/>
    <w:rsid w:val="00582621"/>
    <w:rsid w:val="005A24DD"/>
    <w:rsid w:val="005F3E51"/>
    <w:rsid w:val="0061654E"/>
    <w:rsid w:val="00650408"/>
    <w:rsid w:val="00665FA1"/>
    <w:rsid w:val="006761A3"/>
    <w:rsid w:val="00682F10"/>
    <w:rsid w:val="006C27B2"/>
    <w:rsid w:val="006D4956"/>
    <w:rsid w:val="006E0646"/>
    <w:rsid w:val="00713D4C"/>
    <w:rsid w:val="0072740D"/>
    <w:rsid w:val="007402DD"/>
    <w:rsid w:val="00755D55"/>
    <w:rsid w:val="007B0751"/>
    <w:rsid w:val="007E5A8D"/>
    <w:rsid w:val="00817D59"/>
    <w:rsid w:val="00855666"/>
    <w:rsid w:val="0086162C"/>
    <w:rsid w:val="00884137"/>
    <w:rsid w:val="00886DBD"/>
    <w:rsid w:val="008A0E0B"/>
    <w:rsid w:val="008A1435"/>
    <w:rsid w:val="008A2052"/>
    <w:rsid w:val="008F31EE"/>
    <w:rsid w:val="008F7A4B"/>
    <w:rsid w:val="0091716F"/>
    <w:rsid w:val="00920270"/>
    <w:rsid w:val="00932960"/>
    <w:rsid w:val="00943124"/>
    <w:rsid w:val="009660DD"/>
    <w:rsid w:val="009758E0"/>
    <w:rsid w:val="00A119FD"/>
    <w:rsid w:val="00A50644"/>
    <w:rsid w:val="00A65FF6"/>
    <w:rsid w:val="00A660C7"/>
    <w:rsid w:val="00A7388D"/>
    <w:rsid w:val="00A7514C"/>
    <w:rsid w:val="00B341E0"/>
    <w:rsid w:val="00B71A9F"/>
    <w:rsid w:val="00BB408A"/>
    <w:rsid w:val="00BB5E2D"/>
    <w:rsid w:val="00BE74D7"/>
    <w:rsid w:val="00C26D05"/>
    <w:rsid w:val="00C45275"/>
    <w:rsid w:val="00C80D32"/>
    <w:rsid w:val="00C946B6"/>
    <w:rsid w:val="00CA2CCF"/>
    <w:rsid w:val="00CA392E"/>
    <w:rsid w:val="00CB0BF1"/>
    <w:rsid w:val="00CC0A17"/>
    <w:rsid w:val="00CD5F99"/>
    <w:rsid w:val="00D0615A"/>
    <w:rsid w:val="00D136AD"/>
    <w:rsid w:val="00D15EE4"/>
    <w:rsid w:val="00D57FB8"/>
    <w:rsid w:val="00D6081D"/>
    <w:rsid w:val="00D66F22"/>
    <w:rsid w:val="00E21AE1"/>
    <w:rsid w:val="00E34327"/>
    <w:rsid w:val="00E379DE"/>
    <w:rsid w:val="00E449F2"/>
    <w:rsid w:val="00E57E6A"/>
    <w:rsid w:val="00E64EBD"/>
    <w:rsid w:val="00E71952"/>
    <w:rsid w:val="00E83A68"/>
    <w:rsid w:val="00E953F5"/>
    <w:rsid w:val="00EA1D5D"/>
    <w:rsid w:val="00EB371E"/>
    <w:rsid w:val="00EF2A42"/>
    <w:rsid w:val="00EF7CC3"/>
    <w:rsid w:val="00F17643"/>
    <w:rsid w:val="00F20060"/>
    <w:rsid w:val="00F37758"/>
    <w:rsid w:val="00F44A26"/>
    <w:rsid w:val="00F83879"/>
    <w:rsid w:val="00F85E18"/>
    <w:rsid w:val="00FC15B8"/>
    <w:rsid w:val="00FD3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F3A4A"/>
  <w15:chartTrackingRefBased/>
  <w15:docId w15:val="{C309B67E-6D71-4C5E-9D6B-35365203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heme="minorHAnsi" w:hAnsi="Century Schoolbook"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644"/>
    <w:pPr>
      <w:widowControl w:val="0"/>
      <w:autoSpaceDE w:val="0"/>
      <w:autoSpaceDN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644"/>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A50644"/>
    <w:rPr>
      <w:rFonts w:ascii="Segoe UI" w:hAnsi="Segoe UI" w:cs="Segoe UI"/>
      <w:sz w:val="18"/>
      <w:szCs w:val="18"/>
    </w:rPr>
  </w:style>
  <w:style w:type="paragraph" w:styleId="Header">
    <w:name w:val="header"/>
    <w:basedOn w:val="Normal"/>
    <w:link w:val="HeaderChar"/>
    <w:uiPriority w:val="99"/>
    <w:unhideWhenUsed/>
    <w:rsid w:val="00F20060"/>
    <w:pPr>
      <w:tabs>
        <w:tab w:val="center" w:pos="4680"/>
        <w:tab w:val="right" w:pos="9360"/>
      </w:tabs>
    </w:pPr>
  </w:style>
  <w:style w:type="character" w:customStyle="1" w:styleId="HeaderChar">
    <w:name w:val="Header Char"/>
    <w:basedOn w:val="DefaultParagraphFont"/>
    <w:link w:val="Header"/>
    <w:uiPriority w:val="99"/>
    <w:rsid w:val="00F20060"/>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20060"/>
    <w:pPr>
      <w:tabs>
        <w:tab w:val="center" w:pos="4680"/>
        <w:tab w:val="right" w:pos="9360"/>
      </w:tabs>
    </w:pPr>
  </w:style>
  <w:style w:type="character" w:customStyle="1" w:styleId="FooterChar">
    <w:name w:val="Footer Char"/>
    <w:basedOn w:val="DefaultParagraphFont"/>
    <w:link w:val="Footer"/>
    <w:uiPriority w:val="99"/>
    <w:rsid w:val="00F20060"/>
    <w:rPr>
      <w:rFonts w:ascii="Times New Roman" w:eastAsia="Times New Roman" w:hAnsi="Times New Roman" w:cs="Times New Roman"/>
      <w:sz w:val="20"/>
      <w:szCs w:val="24"/>
    </w:rPr>
  </w:style>
  <w:style w:type="paragraph" w:customStyle="1" w:styleId="Subsection">
    <w:name w:val="Subsection"/>
    <w:basedOn w:val="Normal"/>
    <w:link w:val="SubsectionChar"/>
    <w:qFormat/>
    <w:rsid w:val="00943124"/>
    <w:pPr>
      <w:widowControl/>
      <w:tabs>
        <w:tab w:val="left" w:pos="360"/>
      </w:tabs>
      <w:ind w:left="720"/>
    </w:pPr>
    <w:rPr>
      <w:rFonts w:ascii="Times" w:hAnsi="Times" w:cs="Times"/>
      <w:bCs/>
      <w:szCs w:val="18"/>
    </w:rPr>
  </w:style>
  <w:style w:type="character" w:customStyle="1" w:styleId="SubsectionChar">
    <w:name w:val="Subsection Char"/>
    <w:link w:val="Subsection"/>
    <w:rsid w:val="00943124"/>
    <w:rPr>
      <w:rFonts w:ascii="Times" w:eastAsia="Times New Roman" w:hAnsi="Times" w:cs="Times"/>
      <w:bCs/>
      <w:sz w:val="20"/>
      <w:szCs w:val="18"/>
    </w:rPr>
  </w:style>
  <w:style w:type="paragraph" w:customStyle="1" w:styleId="Paragraph">
    <w:name w:val="Paragraph"/>
    <w:basedOn w:val="Normal"/>
    <w:link w:val="ParagraphChar"/>
    <w:qFormat/>
    <w:rsid w:val="00943124"/>
    <w:pPr>
      <w:widowControl/>
      <w:tabs>
        <w:tab w:val="left" w:pos="360"/>
      </w:tabs>
      <w:ind w:left="1440"/>
    </w:pPr>
    <w:rPr>
      <w:rFonts w:ascii="Times" w:hAnsi="Times" w:cs="Times"/>
      <w:bCs/>
      <w:szCs w:val="18"/>
    </w:rPr>
  </w:style>
  <w:style w:type="paragraph" w:customStyle="1" w:styleId="Subparagraph">
    <w:name w:val="Subparagraph"/>
    <w:basedOn w:val="Normal"/>
    <w:link w:val="SubparagraphChar"/>
    <w:qFormat/>
    <w:rsid w:val="00943124"/>
    <w:pPr>
      <w:widowControl/>
      <w:tabs>
        <w:tab w:val="left" w:pos="720"/>
        <w:tab w:val="left" w:pos="1080"/>
      </w:tabs>
      <w:ind w:left="2160"/>
    </w:pPr>
    <w:rPr>
      <w:rFonts w:ascii="Times" w:hAnsi="Times" w:cs="Times"/>
      <w:bCs/>
      <w:szCs w:val="18"/>
    </w:rPr>
  </w:style>
  <w:style w:type="character" w:customStyle="1" w:styleId="ParagraphChar">
    <w:name w:val="Paragraph Char"/>
    <w:link w:val="Paragraph"/>
    <w:rsid w:val="00943124"/>
    <w:rPr>
      <w:rFonts w:ascii="Times" w:eastAsia="Times New Roman" w:hAnsi="Times" w:cs="Times"/>
      <w:bCs/>
      <w:sz w:val="20"/>
      <w:szCs w:val="18"/>
    </w:rPr>
  </w:style>
  <w:style w:type="character" w:customStyle="1" w:styleId="SubparagraphChar">
    <w:name w:val="Subparagraph Char"/>
    <w:link w:val="Subparagraph"/>
    <w:rsid w:val="00943124"/>
    <w:rPr>
      <w:rFonts w:ascii="Times" w:eastAsia="Times New Roman" w:hAnsi="Times" w:cs="Times"/>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1702</Words>
  <Characters>9705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 Watson</dc:creator>
  <cp:keywords/>
  <dc:description/>
  <cp:lastModifiedBy>S. Derrin Watson</cp:lastModifiedBy>
  <cp:revision>4</cp:revision>
  <dcterms:created xsi:type="dcterms:W3CDTF">2021-09-13T18:13:00Z</dcterms:created>
  <dcterms:modified xsi:type="dcterms:W3CDTF">2021-09-13T18:14:00Z</dcterms:modified>
</cp:coreProperties>
</file>