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AAD11" w14:textId="24C8826D" w:rsidR="001B6BA2" w:rsidRPr="007D67E5" w:rsidRDefault="001B6BA2">
      <w:pPr>
        <w:pStyle w:val="Heading1"/>
        <w:rPr>
          <w:rFonts w:ascii="Times New Roman" w:hAnsi="Times New Roman"/>
          <w:sz w:val="20"/>
          <w:szCs w:val="20"/>
        </w:rPr>
      </w:pPr>
      <w:bookmarkStart w:id="0" w:name="_Hlk512525203"/>
      <w:r w:rsidRPr="007D67E5">
        <w:rPr>
          <w:rFonts w:ascii="Times New Roman" w:hAnsi="Times New Roman"/>
          <w:sz w:val="20"/>
          <w:szCs w:val="20"/>
        </w:rPr>
        <w:t>AMENDMENT</w:t>
      </w:r>
      <w:r w:rsidR="00513857">
        <w:rPr>
          <w:rFonts w:ascii="Times New Roman" w:hAnsi="Times New Roman"/>
          <w:sz w:val="20"/>
          <w:szCs w:val="20"/>
        </w:rPr>
        <w:t xml:space="preserve"> TO CLARIFY ALLOCATION REQUIREMENTS</w:t>
      </w:r>
    </w:p>
    <w:bookmarkEnd w:id="0"/>
    <w:p w14:paraId="439E5B1D" w14:textId="77777777" w:rsidR="001B6BA2" w:rsidRPr="00CF0605" w:rsidRDefault="001B6BA2">
      <w:pPr>
        <w:jc w:val="both"/>
        <w:rPr>
          <w:bCs/>
          <w:szCs w:val="20"/>
        </w:rPr>
      </w:pPr>
    </w:p>
    <w:p w14:paraId="2D1A3DA1" w14:textId="77777777" w:rsidR="001B6BA2" w:rsidRPr="00CF0605" w:rsidRDefault="001B6BA2" w:rsidP="00264437">
      <w:pPr>
        <w:jc w:val="center"/>
        <w:rPr>
          <w:b/>
          <w:bCs/>
          <w:szCs w:val="20"/>
        </w:rPr>
      </w:pPr>
      <w:r w:rsidRPr="00CF0605">
        <w:rPr>
          <w:b/>
          <w:bCs/>
          <w:szCs w:val="20"/>
        </w:rPr>
        <w:t xml:space="preserve">ARTICLE </w:t>
      </w:r>
      <w:r w:rsidR="009B0AEF" w:rsidRPr="00CF0605">
        <w:rPr>
          <w:b/>
          <w:bCs/>
          <w:szCs w:val="20"/>
        </w:rPr>
        <w:t>1</w:t>
      </w:r>
    </w:p>
    <w:p w14:paraId="62BB1803" w14:textId="77777777" w:rsidR="001B6BA2" w:rsidRPr="00CF0605" w:rsidRDefault="001B6BA2" w:rsidP="00264437">
      <w:pPr>
        <w:jc w:val="center"/>
        <w:rPr>
          <w:b/>
          <w:bCs/>
          <w:szCs w:val="20"/>
        </w:rPr>
      </w:pPr>
      <w:r w:rsidRPr="00CF0605">
        <w:rPr>
          <w:b/>
          <w:bCs/>
          <w:szCs w:val="20"/>
        </w:rPr>
        <w:t>PREAMBLE</w:t>
      </w:r>
      <w:r w:rsidR="000E71DF" w:rsidRPr="00CF0605">
        <w:rPr>
          <w:b/>
          <w:bCs/>
          <w:szCs w:val="20"/>
        </w:rPr>
        <w:t>; DEFINITIONS</w:t>
      </w:r>
    </w:p>
    <w:p w14:paraId="3E9512B7" w14:textId="77777777" w:rsidR="001B6BA2" w:rsidRPr="00CF0605" w:rsidRDefault="001B6BA2" w:rsidP="00AB122B">
      <w:pPr>
        <w:rPr>
          <w:b/>
          <w:bCs/>
          <w:szCs w:val="20"/>
        </w:rPr>
      </w:pPr>
    </w:p>
    <w:p w14:paraId="77FBD855" w14:textId="0F295080" w:rsidR="00500ACD" w:rsidRPr="00CF0605" w:rsidRDefault="001B6BA2" w:rsidP="004F7A20">
      <w:pPr>
        <w:ind w:left="720" w:hanging="720"/>
        <w:rPr>
          <w:bCs/>
          <w:szCs w:val="20"/>
        </w:rPr>
      </w:pPr>
      <w:r w:rsidRPr="00CF0605">
        <w:rPr>
          <w:szCs w:val="20"/>
        </w:rPr>
        <w:t>1.1</w:t>
      </w:r>
      <w:r w:rsidRPr="00CF0605">
        <w:rPr>
          <w:szCs w:val="20"/>
        </w:rPr>
        <w:tab/>
      </w:r>
      <w:r w:rsidRPr="00CF0605">
        <w:rPr>
          <w:b/>
          <w:szCs w:val="20"/>
        </w:rPr>
        <w:t>Adoption of Amendment</w:t>
      </w:r>
      <w:r w:rsidRPr="00CF0605">
        <w:rPr>
          <w:szCs w:val="20"/>
        </w:rPr>
        <w:t xml:space="preserve">. </w:t>
      </w:r>
      <w:r w:rsidR="00A01EB5" w:rsidRPr="008D2AD6">
        <w:rPr>
          <w:szCs w:val="20"/>
        </w:rPr>
        <w:t>The Document Provider, on behalf of the Employer, hereby adopts this Amendment to the Employer</w:t>
      </w:r>
      <w:r w:rsidR="00A01EB5" w:rsidRPr="007247F8">
        <w:rPr>
          <w:sz w:val="18"/>
          <w:szCs w:val="18"/>
        </w:rPr>
        <w:t>'</w:t>
      </w:r>
      <w:r w:rsidR="00A01EB5" w:rsidRPr="008D2AD6">
        <w:rPr>
          <w:szCs w:val="20"/>
        </w:rPr>
        <w:t>s Plan</w:t>
      </w:r>
      <w:r w:rsidRPr="00CF0605">
        <w:rPr>
          <w:szCs w:val="20"/>
        </w:rPr>
        <w:t xml:space="preserve"> to </w:t>
      </w:r>
      <w:r w:rsidR="004F7F3D" w:rsidRPr="00CF0605">
        <w:rPr>
          <w:szCs w:val="20"/>
        </w:rPr>
        <w:t xml:space="preserve">implement provisions </w:t>
      </w:r>
      <w:r w:rsidR="009B0AEF" w:rsidRPr="00CF0605">
        <w:rPr>
          <w:szCs w:val="20"/>
        </w:rPr>
        <w:t xml:space="preserve">of the Act </w:t>
      </w:r>
      <w:r w:rsidR="00A9283A" w:rsidRPr="00CF0605">
        <w:rPr>
          <w:bCs/>
          <w:iCs/>
          <w:szCs w:val="20"/>
        </w:rPr>
        <w:t xml:space="preserve">which </w:t>
      </w:r>
      <w:r w:rsidR="00500ACD" w:rsidRPr="00CF0605">
        <w:rPr>
          <w:bCs/>
          <w:szCs w:val="20"/>
        </w:rPr>
        <w:t>affect the Pla</w:t>
      </w:r>
      <w:r w:rsidR="00932E91">
        <w:rPr>
          <w:szCs w:val="20"/>
        </w:rPr>
        <w:t>n.</w:t>
      </w:r>
      <w:r w:rsidR="00D50D40">
        <w:rPr>
          <w:szCs w:val="20"/>
        </w:rPr>
        <w:t xml:space="preserve"> </w:t>
      </w:r>
    </w:p>
    <w:p w14:paraId="13A73DA0" w14:textId="77777777" w:rsidR="001B6BA2" w:rsidRPr="00CF0605" w:rsidRDefault="001B6BA2" w:rsidP="00AB122B">
      <w:pPr>
        <w:widowControl/>
        <w:adjustRightInd w:val="0"/>
        <w:ind w:left="720" w:hanging="720"/>
        <w:rPr>
          <w:szCs w:val="20"/>
        </w:rPr>
      </w:pPr>
    </w:p>
    <w:p w14:paraId="11F3E9A3" w14:textId="25A7B98E" w:rsidR="001B6BA2" w:rsidRPr="00CF0605" w:rsidRDefault="001B6BA2" w:rsidP="00AB122B">
      <w:pPr>
        <w:ind w:left="720" w:hanging="720"/>
        <w:rPr>
          <w:szCs w:val="20"/>
        </w:rPr>
      </w:pPr>
      <w:r w:rsidRPr="00CF0605">
        <w:rPr>
          <w:bCs/>
          <w:szCs w:val="20"/>
        </w:rPr>
        <w:t>1.2</w:t>
      </w:r>
      <w:r w:rsidRPr="00CF0605">
        <w:rPr>
          <w:b/>
          <w:szCs w:val="20"/>
        </w:rPr>
        <w:tab/>
        <w:t>Superseding of inconsistent provisions</w:t>
      </w:r>
      <w:r w:rsidRPr="00CF0605">
        <w:rPr>
          <w:szCs w:val="20"/>
        </w:rPr>
        <w:t>. This Amendment supersedes the provisions of the Plan to the extent those provisions are inconsistent with the provisions of this Amendment.</w:t>
      </w:r>
    </w:p>
    <w:p w14:paraId="5556C2C4" w14:textId="77777777" w:rsidR="001B6BA2" w:rsidRPr="00CF0605" w:rsidRDefault="001B6BA2" w:rsidP="00AB122B">
      <w:pPr>
        <w:rPr>
          <w:szCs w:val="20"/>
        </w:rPr>
      </w:pPr>
    </w:p>
    <w:p w14:paraId="7C7ACE03" w14:textId="41A4591E" w:rsidR="001B6BA2" w:rsidRPr="00CF0605" w:rsidRDefault="001B6BA2" w:rsidP="00AB122B">
      <w:pPr>
        <w:ind w:left="720" w:hanging="720"/>
        <w:rPr>
          <w:szCs w:val="20"/>
        </w:rPr>
      </w:pPr>
      <w:r w:rsidRPr="00CF0605">
        <w:rPr>
          <w:szCs w:val="20"/>
        </w:rPr>
        <w:t>1.3</w:t>
      </w:r>
      <w:r w:rsidRPr="00CF0605">
        <w:rPr>
          <w:szCs w:val="20"/>
        </w:rPr>
        <w:tab/>
      </w:r>
      <w:r w:rsidRPr="00CF0605">
        <w:rPr>
          <w:b/>
          <w:szCs w:val="20"/>
        </w:rPr>
        <w:t>Construction.</w:t>
      </w:r>
      <w:r w:rsidRPr="00CF0605">
        <w:rPr>
          <w:szCs w:val="20"/>
        </w:rPr>
        <w:t xml:space="preserve"> </w:t>
      </w:r>
      <w:r w:rsidR="00264437" w:rsidRPr="00CF0605">
        <w:rPr>
          <w:szCs w:val="20"/>
        </w:rPr>
        <w:t>Except as otherwise provided in this Amendment, a</w:t>
      </w:r>
      <w:r w:rsidRPr="00CF0605">
        <w:rPr>
          <w:szCs w:val="20"/>
        </w:rPr>
        <w:t xml:space="preserve">ny </w:t>
      </w:r>
      <w:r w:rsidR="00E80C84">
        <w:rPr>
          <w:szCs w:val="20"/>
        </w:rPr>
        <w:t xml:space="preserve">Article or </w:t>
      </w:r>
      <w:r w:rsidRPr="00CF0605">
        <w:rPr>
          <w:szCs w:val="20"/>
        </w:rPr>
        <w:t>Section reference in this Amendment refers only to this Amendment and is not a reference to the Plan. The Article and Section numbering in this Amendment is solely for purposes of this Amendment and does not relate to the Plan article, section</w:t>
      </w:r>
      <w:r w:rsidR="00DC75A1" w:rsidRPr="00CF0605">
        <w:rPr>
          <w:szCs w:val="20"/>
        </w:rPr>
        <w:t>,</w:t>
      </w:r>
      <w:r w:rsidRPr="00CF0605">
        <w:rPr>
          <w:szCs w:val="20"/>
        </w:rPr>
        <w:t xml:space="preserve"> or other numbering designations. </w:t>
      </w:r>
    </w:p>
    <w:p w14:paraId="55E8BA1C" w14:textId="11DBD90E" w:rsidR="00914741" w:rsidRPr="008862D2" w:rsidRDefault="00914741" w:rsidP="00DB021D">
      <w:pPr>
        <w:rPr>
          <w:szCs w:val="20"/>
        </w:rPr>
      </w:pPr>
    </w:p>
    <w:p w14:paraId="74619E5C" w14:textId="018F500F" w:rsidR="00AE3769" w:rsidRPr="008D2AD6" w:rsidRDefault="00AE3769" w:rsidP="00C35601">
      <w:pPr>
        <w:widowControl/>
        <w:ind w:left="720" w:hanging="720"/>
        <w:rPr>
          <w:szCs w:val="20"/>
        </w:rPr>
      </w:pPr>
      <w:r w:rsidRPr="008D2AD6">
        <w:rPr>
          <w:szCs w:val="20"/>
        </w:rPr>
        <w:t>1.</w:t>
      </w:r>
      <w:r w:rsidR="00DB021D">
        <w:rPr>
          <w:szCs w:val="20"/>
        </w:rPr>
        <w:t>4</w:t>
      </w:r>
      <w:r w:rsidRPr="008D2AD6">
        <w:rPr>
          <w:szCs w:val="20"/>
        </w:rPr>
        <w:tab/>
      </w:r>
      <w:r w:rsidRPr="008D2AD6">
        <w:rPr>
          <w:b/>
          <w:szCs w:val="20"/>
        </w:rPr>
        <w:t>Adoption by Document Provider</w:t>
      </w:r>
      <w:r w:rsidRPr="008D2AD6">
        <w:rPr>
          <w:szCs w:val="20"/>
        </w:rPr>
        <w:t>. The Document Provider hereby adopts this Amendment on behalf of all of the Document Provider</w:t>
      </w:r>
      <w:r w:rsidRPr="007247F8">
        <w:rPr>
          <w:sz w:val="18"/>
          <w:szCs w:val="18"/>
        </w:rPr>
        <w:t>'</w:t>
      </w:r>
      <w:r w:rsidRPr="008D2AD6">
        <w:rPr>
          <w:szCs w:val="20"/>
        </w:rPr>
        <w:t>s plans adopted by its adopting employer</w:t>
      </w:r>
      <w:r w:rsidR="007824BC">
        <w:rPr>
          <w:szCs w:val="20"/>
        </w:rPr>
        <w:t>s</w:t>
      </w:r>
      <w:r w:rsidRPr="008D2AD6">
        <w:rPr>
          <w:szCs w:val="20"/>
        </w:rPr>
        <w:t xml:space="preserve">. </w:t>
      </w:r>
      <w:r w:rsidR="00076B58">
        <w:rPr>
          <w:szCs w:val="20"/>
        </w:rPr>
        <w:t>It is effective on the</w:t>
      </w:r>
      <w:bookmarkStart w:id="1" w:name="_GoBack"/>
      <w:bookmarkEnd w:id="1"/>
      <w:r w:rsidR="00076B58">
        <w:rPr>
          <w:szCs w:val="20"/>
        </w:rPr>
        <w:t xml:space="preserve"> later of the Effective Date or the Restate</w:t>
      </w:r>
      <w:r w:rsidR="00CF6B8F">
        <w:rPr>
          <w:szCs w:val="20"/>
        </w:rPr>
        <w:t>ment</w:t>
      </w:r>
      <w:r w:rsidR="00076B58">
        <w:rPr>
          <w:szCs w:val="20"/>
        </w:rPr>
        <w:t xml:space="preserve"> Effective Date of the </w:t>
      </w:r>
      <w:r w:rsidR="00FD70DC">
        <w:rPr>
          <w:szCs w:val="20"/>
        </w:rPr>
        <w:t>Cycle 3 Adoption Agreement.</w:t>
      </w:r>
    </w:p>
    <w:p w14:paraId="0AE64E06" w14:textId="156E0671" w:rsidR="00CF0605" w:rsidRDefault="00CF0605" w:rsidP="00AE3769">
      <w:pPr>
        <w:widowControl/>
        <w:tabs>
          <w:tab w:val="left" w:pos="360"/>
          <w:tab w:val="left" w:pos="720"/>
        </w:tabs>
        <w:jc w:val="both"/>
        <w:rPr>
          <w:b/>
          <w:szCs w:val="20"/>
        </w:rPr>
      </w:pPr>
    </w:p>
    <w:p w14:paraId="38F9E8BB" w14:textId="77777777" w:rsidR="00876DFB" w:rsidRPr="0041471C" w:rsidRDefault="00876DFB" w:rsidP="00D50D40">
      <w:pPr>
        <w:widowControl/>
        <w:tabs>
          <w:tab w:val="left" w:pos="360"/>
          <w:tab w:val="left" w:pos="720"/>
        </w:tabs>
        <w:jc w:val="both"/>
        <w:rPr>
          <w:b/>
          <w:szCs w:val="20"/>
        </w:rPr>
      </w:pPr>
    </w:p>
    <w:p w14:paraId="404BEDC8" w14:textId="77777777" w:rsidR="001B6BA2" w:rsidRPr="00D735A5" w:rsidRDefault="001B6BA2" w:rsidP="00AB122B">
      <w:pPr>
        <w:widowControl/>
        <w:tabs>
          <w:tab w:val="left" w:pos="360"/>
          <w:tab w:val="left" w:pos="720"/>
        </w:tabs>
        <w:jc w:val="center"/>
        <w:rPr>
          <w:b/>
          <w:szCs w:val="20"/>
        </w:rPr>
      </w:pPr>
      <w:r w:rsidRPr="00D735A5">
        <w:rPr>
          <w:b/>
          <w:szCs w:val="20"/>
        </w:rPr>
        <w:t xml:space="preserve">ARTICLE </w:t>
      </w:r>
      <w:r w:rsidR="000E71DF" w:rsidRPr="00D735A5">
        <w:rPr>
          <w:b/>
          <w:szCs w:val="20"/>
        </w:rPr>
        <w:t>2</w:t>
      </w:r>
    </w:p>
    <w:p w14:paraId="3BEDF4F0" w14:textId="57BE0329" w:rsidR="008046BA" w:rsidRPr="00D735A5" w:rsidRDefault="00803759" w:rsidP="00AB122B">
      <w:pPr>
        <w:widowControl/>
        <w:tabs>
          <w:tab w:val="left" w:pos="360"/>
          <w:tab w:val="left" w:pos="720"/>
        </w:tabs>
        <w:jc w:val="center"/>
        <w:rPr>
          <w:b/>
          <w:szCs w:val="20"/>
        </w:rPr>
      </w:pPr>
      <w:r>
        <w:rPr>
          <w:b/>
          <w:szCs w:val="20"/>
        </w:rPr>
        <w:t>CLARIFICATION OF REQUIREMENTS</w:t>
      </w:r>
    </w:p>
    <w:p w14:paraId="442C72D9" w14:textId="77777777" w:rsidR="002143E2" w:rsidRPr="008862D2" w:rsidRDefault="002143E2" w:rsidP="002143E2">
      <w:pPr>
        <w:rPr>
          <w:szCs w:val="20"/>
        </w:rPr>
      </w:pPr>
    </w:p>
    <w:p w14:paraId="783ED568" w14:textId="4783937F" w:rsidR="002143E2" w:rsidRPr="008D2AD6" w:rsidRDefault="002143E2" w:rsidP="00C35601">
      <w:pPr>
        <w:widowControl/>
        <w:ind w:left="720" w:hanging="720"/>
        <w:rPr>
          <w:szCs w:val="20"/>
        </w:rPr>
      </w:pPr>
      <w:r>
        <w:rPr>
          <w:szCs w:val="20"/>
        </w:rPr>
        <w:t>2.1</w:t>
      </w:r>
      <w:r w:rsidRPr="008D2AD6">
        <w:rPr>
          <w:szCs w:val="20"/>
        </w:rPr>
        <w:tab/>
      </w:r>
      <w:r>
        <w:rPr>
          <w:b/>
          <w:szCs w:val="20"/>
        </w:rPr>
        <w:t>Maximum allocation condition</w:t>
      </w:r>
      <w:r w:rsidRPr="008D2AD6">
        <w:rPr>
          <w:szCs w:val="20"/>
        </w:rPr>
        <w:t xml:space="preserve">. </w:t>
      </w:r>
      <w:r w:rsidR="00C81CB5" w:rsidRPr="00E64F16">
        <w:rPr>
          <w:bCs/>
          <w:szCs w:val="20"/>
        </w:rPr>
        <w:t>In no event shall a Participant be required to be credited with more than 1,000 hours of service to be credited with an allocation of any employer contribution</w:t>
      </w:r>
      <w:r>
        <w:rPr>
          <w:szCs w:val="20"/>
        </w:rPr>
        <w:t>.</w:t>
      </w:r>
    </w:p>
    <w:p w14:paraId="1D8DEA2C" w14:textId="77777777" w:rsidR="002143E2" w:rsidRDefault="002143E2" w:rsidP="00C35601">
      <w:pPr>
        <w:widowControl/>
        <w:tabs>
          <w:tab w:val="left" w:pos="360"/>
          <w:tab w:val="left" w:pos="720"/>
        </w:tabs>
        <w:ind w:hanging="720"/>
        <w:jc w:val="both"/>
        <w:rPr>
          <w:b/>
          <w:szCs w:val="20"/>
        </w:rPr>
      </w:pPr>
    </w:p>
    <w:p w14:paraId="6A2135C8" w14:textId="7B889537" w:rsidR="00C81CB5" w:rsidRPr="008D2AD6" w:rsidRDefault="00C81CB5" w:rsidP="00C35601">
      <w:pPr>
        <w:widowControl/>
        <w:ind w:left="720" w:hanging="720"/>
        <w:rPr>
          <w:szCs w:val="20"/>
        </w:rPr>
      </w:pPr>
      <w:r>
        <w:rPr>
          <w:szCs w:val="20"/>
        </w:rPr>
        <w:t>2.</w:t>
      </w:r>
      <w:r w:rsidR="0057172A">
        <w:rPr>
          <w:szCs w:val="20"/>
        </w:rPr>
        <w:t>2</w:t>
      </w:r>
      <w:r w:rsidRPr="008D2AD6">
        <w:rPr>
          <w:szCs w:val="20"/>
        </w:rPr>
        <w:tab/>
      </w:r>
      <w:r>
        <w:rPr>
          <w:b/>
          <w:szCs w:val="20"/>
        </w:rPr>
        <w:t>Safe harbor allocation condition</w:t>
      </w:r>
      <w:r w:rsidRPr="008D2AD6">
        <w:rPr>
          <w:szCs w:val="20"/>
        </w:rPr>
        <w:t xml:space="preserve">. </w:t>
      </w:r>
      <w:r w:rsidRPr="00E64F16">
        <w:rPr>
          <w:bCs/>
          <w:szCs w:val="20"/>
        </w:rPr>
        <w:t>If the plan conditions the allocation of any employer contribution to a Participant who is not employed on the last day of the Plan Year on completing at least 499, and not more than 502, Hours of Service, then the condition will be satisfied if and only if such Participant is credited with more than 500 hours of service</w:t>
      </w:r>
      <w:r>
        <w:rPr>
          <w:szCs w:val="20"/>
        </w:rPr>
        <w:t>.</w:t>
      </w:r>
    </w:p>
    <w:p w14:paraId="351DAF04" w14:textId="11DE5D6C" w:rsidR="00AB122B" w:rsidRDefault="00AB122B" w:rsidP="00AB122B">
      <w:pPr>
        <w:keepNext/>
        <w:widowControl/>
        <w:rPr>
          <w:b/>
          <w:bCs/>
          <w:szCs w:val="20"/>
        </w:rPr>
      </w:pPr>
    </w:p>
    <w:p w14:paraId="1AB2B501" w14:textId="77777777" w:rsidR="00803759" w:rsidRPr="00CF0605" w:rsidRDefault="00803759" w:rsidP="00AB122B">
      <w:pPr>
        <w:keepNext/>
        <w:widowControl/>
        <w:rPr>
          <w:b/>
          <w:bCs/>
          <w:szCs w:val="20"/>
        </w:rPr>
      </w:pPr>
    </w:p>
    <w:p w14:paraId="151FC3EC" w14:textId="14174959" w:rsidR="00E277D9" w:rsidRPr="00D50D40" w:rsidRDefault="00E277D9" w:rsidP="00E277D9">
      <w:pPr>
        <w:keepNext/>
        <w:keepLines/>
        <w:tabs>
          <w:tab w:val="left" w:pos="5760"/>
        </w:tabs>
        <w:rPr>
          <w:rFonts w:ascii="Times" w:hAnsi="Times"/>
          <w:snapToGrid w:val="0"/>
          <w:szCs w:val="20"/>
          <w:u w:val="single"/>
        </w:rPr>
      </w:pPr>
      <w:r w:rsidRPr="00D50D40">
        <w:rPr>
          <w:rFonts w:ascii="Times" w:hAnsi="Times"/>
          <w:snapToGrid w:val="0"/>
          <w:szCs w:val="20"/>
        </w:rPr>
        <w:t xml:space="preserve">Document Provider Name: </w:t>
      </w:r>
      <w:r w:rsidRPr="00D50D40">
        <w:rPr>
          <w:rFonts w:ascii="Times" w:hAnsi="Times"/>
          <w:snapToGrid w:val="0"/>
          <w:szCs w:val="20"/>
          <w:u w:val="single"/>
        </w:rPr>
        <w:tab/>
      </w:r>
    </w:p>
    <w:p w14:paraId="7EABDFE4" w14:textId="77777777" w:rsidR="00E277D9" w:rsidRPr="005C29E1" w:rsidRDefault="00E277D9" w:rsidP="00E277D9">
      <w:pPr>
        <w:keepNext/>
        <w:keepLines/>
        <w:widowControl/>
        <w:tabs>
          <w:tab w:val="left" w:pos="5220"/>
          <w:tab w:val="left" w:pos="8550"/>
          <w:tab w:val="left" w:pos="9540"/>
        </w:tabs>
        <w:rPr>
          <w:szCs w:val="20"/>
        </w:rPr>
      </w:pPr>
    </w:p>
    <w:p w14:paraId="3286FC31" w14:textId="77777777" w:rsidR="000D55AB" w:rsidRPr="00D50D40" w:rsidRDefault="000D55AB" w:rsidP="00B9430D">
      <w:pPr>
        <w:keepNext/>
        <w:keepLines/>
        <w:tabs>
          <w:tab w:val="left" w:pos="5760"/>
        </w:tabs>
        <w:rPr>
          <w:rFonts w:ascii="Times" w:hAnsi="Times"/>
          <w:snapToGrid w:val="0"/>
          <w:szCs w:val="20"/>
          <w:u w:val="single"/>
        </w:rPr>
      </w:pPr>
    </w:p>
    <w:p w14:paraId="04E46635" w14:textId="43CD9EA7" w:rsidR="00B9430D" w:rsidRPr="00D50D40" w:rsidRDefault="0029618A" w:rsidP="00B9430D">
      <w:pPr>
        <w:keepNext/>
        <w:keepLines/>
        <w:tabs>
          <w:tab w:val="left" w:pos="5760"/>
        </w:tabs>
        <w:rPr>
          <w:rFonts w:ascii="Times" w:hAnsi="Times"/>
          <w:snapToGrid w:val="0"/>
          <w:szCs w:val="20"/>
          <w:u w:val="single"/>
        </w:rPr>
      </w:pPr>
      <w:r w:rsidRPr="00D50D40">
        <w:rPr>
          <w:rFonts w:ascii="Times" w:hAnsi="Times"/>
          <w:snapToGrid w:val="0"/>
          <w:szCs w:val="20"/>
          <w:u w:val="single"/>
        </w:rPr>
        <w:t>By:</w:t>
      </w:r>
      <w:r w:rsidR="00B9430D" w:rsidRPr="00D50D40">
        <w:rPr>
          <w:rFonts w:ascii="Times" w:hAnsi="Times"/>
          <w:snapToGrid w:val="0"/>
          <w:szCs w:val="20"/>
          <w:u w:val="single"/>
        </w:rPr>
        <w:tab/>
      </w:r>
    </w:p>
    <w:p w14:paraId="4931B487" w14:textId="5C0544B8" w:rsidR="00B9430D" w:rsidRPr="00D50D40" w:rsidRDefault="00D50D40" w:rsidP="00B9430D">
      <w:pPr>
        <w:keepNext/>
        <w:keepLines/>
        <w:tabs>
          <w:tab w:val="left" w:pos="2160"/>
        </w:tabs>
        <w:rPr>
          <w:rFonts w:ascii="Times" w:hAnsi="Times"/>
          <w:i/>
          <w:iCs/>
          <w:snapToGrid w:val="0"/>
          <w:szCs w:val="20"/>
        </w:rPr>
      </w:pPr>
      <w:r>
        <w:rPr>
          <w:rFonts w:ascii="Times" w:hAnsi="Times"/>
          <w:i/>
          <w:iCs/>
          <w:snapToGrid w:val="0"/>
          <w:szCs w:val="20"/>
        </w:rPr>
        <w:t xml:space="preserve">  </w:t>
      </w:r>
      <w:r w:rsidR="005071C2">
        <w:rPr>
          <w:rFonts w:ascii="Times" w:hAnsi="Times"/>
          <w:i/>
          <w:iCs/>
          <w:snapToGrid w:val="0"/>
          <w:szCs w:val="20"/>
        </w:rPr>
        <w:t xml:space="preserve"> </w:t>
      </w:r>
      <w:r w:rsidR="00B9430D" w:rsidRPr="00D50D40">
        <w:rPr>
          <w:rFonts w:ascii="Times" w:hAnsi="Times"/>
          <w:i/>
          <w:iCs/>
          <w:snapToGrid w:val="0"/>
          <w:szCs w:val="20"/>
        </w:rPr>
        <w:t>(</w:t>
      </w:r>
      <w:r w:rsidR="0029618A" w:rsidRPr="00D50D40">
        <w:rPr>
          <w:rFonts w:ascii="Times" w:hAnsi="Times"/>
          <w:i/>
          <w:iCs/>
          <w:snapToGrid w:val="0"/>
          <w:szCs w:val="20"/>
        </w:rPr>
        <w:t>Authorized signer for Document Provider</w:t>
      </w:r>
      <w:r w:rsidR="00B9430D" w:rsidRPr="00D50D40">
        <w:rPr>
          <w:rFonts w:ascii="Times" w:hAnsi="Times"/>
          <w:i/>
          <w:iCs/>
          <w:snapToGrid w:val="0"/>
          <w:szCs w:val="20"/>
        </w:rPr>
        <w:t>)</w:t>
      </w:r>
    </w:p>
    <w:p w14:paraId="12E77E81" w14:textId="77777777" w:rsidR="00B9430D" w:rsidRPr="00D50D40" w:rsidRDefault="00B9430D" w:rsidP="00B9430D">
      <w:pPr>
        <w:keepNext/>
        <w:keepLines/>
        <w:tabs>
          <w:tab w:val="left" w:pos="4320"/>
        </w:tabs>
        <w:rPr>
          <w:rFonts w:ascii="Times" w:hAnsi="Times"/>
          <w:snapToGrid w:val="0"/>
          <w:szCs w:val="20"/>
          <w:u w:val="single"/>
        </w:rPr>
      </w:pPr>
    </w:p>
    <w:p w14:paraId="4ED002D8" w14:textId="480BDD6F" w:rsidR="00AB122B" w:rsidRPr="005C29E1" w:rsidRDefault="00AB122B" w:rsidP="00AB122B">
      <w:pPr>
        <w:keepNext/>
        <w:keepLines/>
        <w:widowControl/>
        <w:tabs>
          <w:tab w:val="left" w:pos="5220"/>
          <w:tab w:val="left" w:pos="8550"/>
          <w:tab w:val="left" w:pos="9540"/>
        </w:tabs>
        <w:rPr>
          <w:szCs w:val="20"/>
        </w:rPr>
      </w:pPr>
      <w:r w:rsidRPr="005C29E1">
        <w:rPr>
          <w:szCs w:val="20"/>
        </w:rPr>
        <w:t>Th</w:t>
      </w:r>
      <w:r w:rsidR="000D55AB" w:rsidRPr="005C29E1">
        <w:rPr>
          <w:szCs w:val="20"/>
        </w:rPr>
        <w:t>e Document Provider executed this Amendment</w:t>
      </w:r>
      <w:r w:rsidR="00D50D40">
        <w:rPr>
          <w:szCs w:val="20"/>
        </w:rPr>
        <w:t xml:space="preserve"> </w:t>
      </w:r>
      <w:r w:rsidRPr="005C29E1">
        <w:rPr>
          <w:szCs w:val="20"/>
        </w:rPr>
        <w:t xml:space="preserve">this </w:t>
      </w:r>
      <w:r w:rsidRPr="005C29E1">
        <w:rPr>
          <w:szCs w:val="20"/>
          <w:u w:val="single"/>
        </w:rPr>
        <w:tab/>
      </w:r>
      <w:r w:rsidRPr="005C29E1">
        <w:rPr>
          <w:szCs w:val="20"/>
        </w:rPr>
        <w:t xml:space="preserve"> day of </w:t>
      </w:r>
      <w:r w:rsidRPr="005C29E1">
        <w:rPr>
          <w:szCs w:val="20"/>
          <w:u w:val="single"/>
        </w:rPr>
        <w:tab/>
      </w:r>
      <w:r w:rsidRPr="005C29E1">
        <w:rPr>
          <w:szCs w:val="20"/>
        </w:rPr>
        <w:t xml:space="preserve">, </w:t>
      </w:r>
      <w:r w:rsidRPr="005C29E1">
        <w:rPr>
          <w:szCs w:val="20"/>
          <w:u w:val="single"/>
        </w:rPr>
        <w:tab/>
      </w:r>
      <w:r w:rsidRPr="005C29E1">
        <w:rPr>
          <w:szCs w:val="20"/>
        </w:rPr>
        <w:t>.</w:t>
      </w:r>
    </w:p>
    <w:p w14:paraId="1D0A02DF" w14:textId="77777777" w:rsidR="00AB122B" w:rsidRPr="005C29E1" w:rsidRDefault="00AB122B" w:rsidP="00AB122B">
      <w:pPr>
        <w:keepNext/>
        <w:keepLines/>
        <w:widowControl/>
        <w:rPr>
          <w:szCs w:val="20"/>
        </w:rPr>
      </w:pPr>
    </w:p>
    <w:p w14:paraId="17DEB574" w14:textId="174E5792" w:rsidR="00E00E18" w:rsidRPr="005C29E1" w:rsidRDefault="00E00E18" w:rsidP="00AB122B">
      <w:pPr>
        <w:keepNext/>
        <w:widowControl/>
        <w:tabs>
          <w:tab w:val="right" w:pos="5760"/>
        </w:tabs>
        <w:rPr>
          <w:szCs w:val="20"/>
        </w:rPr>
      </w:pPr>
    </w:p>
    <w:p w14:paraId="57BE1F09" w14:textId="77777777" w:rsidR="00E00E18" w:rsidRPr="005C29E1" w:rsidRDefault="00E00E18" w:rsidP="00AB122B">
      <w:pPr>
        <w:keepNext/>
        <w:widowControl/>
        <w:tabs>
          <w:tab w:val="right" w:pos="5760"/>
        </w:tabs>
        <w:rPr>
          <w:szCs w:val="20"/>
        </w:rPr>
      </w:pPr>
    </w:p>
    <w:sectPr w:rsidR="00E00E18" w:rsidRPr="005C29E1" w:rsidSect="00900A95">
      <w:pgSz w:w="12240" w:h="15840" w:code="1"/>
      <w:pgMar w:top="864" w:right="1440" w:bottom="720" w:left="144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573EC" w14:textId="77777777" w:rsidR="00E30121" w:rsidRDefault="00E30121">
      <w:r>
        <w:separator/>
      </w:r>
    </w:p>
  </w:endnote>
  <w:endnote w:type="continuationSeparator" w:id="0">
    <w:p w14:paraId="6BC2309B" w14:textId="77777777" w:rsidR="00E30121" w:rsidRDefault="00E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AF0BF" w14:textId="77777777" w:rsidR="00E30121" w:rsidRDefault="00E30121">
      <w:r>
        <w:separator/>
      </w:r>
    </w:p>
  </w:footnote>
  <w:footnote w:type="continuationSeparator" w:id="0">
    <w:p w14:paraId="10BA475F" w14:textId="77777777" w:rsidR="00E30121" w:rsidRDefault="00E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1BF"/>
    <w:multiLevelType w:val="hybridMultilevel"/>
    <w:tmpl w:val="CF044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B717F6"/>
    <w:multiLevelType w:val="hybridMultilevel"/>
    <w:tmpl w:val="9CFE6CA6"/>
    <w:lvl w:ilvl="0" w:tplc="8FD08798">
      <w:start w:val="1"/>
      <w:numFmt w:val="upperLetter"/>
      <w:lvlText w:val="%1."/>
      <w:lvlJc w:val="left"/>
      <w:pPr>
        <w:ind w:left="1080" w:hanging="360"/>
      </w:pPr>
      <w:rPr>
        <w:rFonts w:hint="default"/>
      </w:rPr>
    </w:lvl>
    <w:lvl w:ilvl="1" w:tplc="2DBAA4E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4"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2"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0CF0C11"/>
    <w:multiLevelType w:val="hybridMultilevel"/>
    <w:tmpl w:val="61EAE0D8"/>
    <w:lvl w:ilvl="0" w:tplc="8FD087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3"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4"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7"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8"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5"/>
  </w:num>
  <w:num w:numId="2">
    <w:abstractNumId w:val="3"/>
  </w:num>
  <w:num w:numId="3">
    <w:abstractNumId w:val="33"/>
  </w:num>
  <w:num w:numId="4">
    <w:abstractNumId w:val="10"/>
  </w:num>
  <w:num w:numId="5">
    <w:abstractNumId w:val="6"/>
  </w:num>
  <w:num w:numId="6">
    <w:abstractNumId w:val="12"/>
  </w:num>
  <w:num w:numId="7">
    <w:abstractNumId w:val="16"/>
  </w:num>
  <w:num w:numId="8">
    <w:abstractNumId w:val="19"/>
  </w:num>
  <w:num w:numId="9">
    <w:abstractNumId w:val="29"/>
  </w:num>
  <w:num w:numId="10">
    <w:abstractNumId w:val="24"/>
  </w:num>
  <w:num w:numId="11">
    <w:abstractNumId w:val="20"/>
  </w:num>
  <w:num w:numId="12">
    <w:abstractNumId w:val="42"/>
  </w:num>
  <w:num w:numId="13">
    <w:abstractNumId w:val="36"/>
  </w:num>
  <w:num w:numId="14">
    <w:abstractNumId w:val="1"/>
  </w:num>
  <w:num w:numId="15">
    <w:abstractNumId w:val="39"/>
  </w:num>
  <w:num w:numId="16">
    <w:abstractNumId w:val="9"/>
  </w:num>
  <w:num w:numId="17">
    <w:abstractNumId w:val="28"/>
  </w:num>
  <w:num w:numId="18">
    <w:abstractNumId w:val="15"/>
  </w:num>
  <w:num w:numId="19">
    <w:abstractNumId w:val="18"/>
  </w:num>
  <w:num w:numId="20">
    <w:abstractNumId w:val="4"/>
  </w:num>
  <w:num w:numId="21">
    <w:abstractNumId w:val="32"/>
  </w:num>
  <w:num w:numId="22">
    <w:abstractNumId w:val="30"/>
  </w:num>
  <w:num w:numId="23">
    <w:abstractNumId w:val="7"/>
  </w:num>
  <w:num w:numId="24">
    <w:abstractNumId w:val="25"/>
  </w:num>
  <w:num w:numId="25">
    <w:abstractNumId w:val="27"/>
  </w:num>
  <w:num w:numId="26">
    <w:abstractNumId w:val="14"/>
  </w:num>
  <w:num w:numId="27">
    <w:abstractNumId w:val="40"/>
  </w:num>
  <w:num w:numId="28">
    <w:abstractNumId w:val="8"/>
  </w:num>
  <w:num w:numId="29">
    <w:abstractNumId w:val="13"/>
  </w:num>
  <w:num w:numId="30">
    <w:abstractNumId w:val="38"/>
  </w:num>
  <w:num w:numId="31">
    <w:abstractNumId w:val="11"/>
  </w:num>
  <w:num w:numId="32">
    <w:abstractNumId w:val="31"/>
  </w:num>
  <w:num w:numId="33">
    <w:abstractNumId w:val="26"/>
  </w:num>
  <w:num w:numId="34">
    <w:abstractNumId w:val="37"/>
  </w:num>
  <w:num w:numId="35">
    <w:abstractNumId w:val="34"/>
  </w:num>
  <w:num w:numId="36">
    <w:abstractNumId w:val="23"/>
  </w:num>
  <w:num w:numId="37">
    <w:abstractNumId w:val="22"/>
  </w:num>
  <w:num w:numId="38">
    <w:abstractNumId w:val="41"/>
  </w:num>
  <w:num w:numId="39">
    <w:abstractNumId w:val="5"/>
  </w:num>
  <w:num w:numId="40">
    <w:abstractNumId w:val="21"/>
  </w:num>
  <w:num w:numId="41">
    <w:abstractNumId w:val="17"/>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1122"/>
    <w:rsid w:val="00012EDB"/>
    <w:rsid w:val="0002445B"/>
    <w:rsid w:val="00025F4A"/>
    <w:rsid w:val="00026507"/>
    <w:rsid w:val="00036EBF"/>
    <w:rsid w:val="00042246"/>
    <w:rsid w:val="0004436A"/>
    <w:rsid w:val="00050890"/>
    <w:rsid w:val="00051618"/>
    <w:rsid w:val="00063FA4"/>
    <w:rsid w:val="00065873"/>
    <w:rsid w:val="00066995"/>
    <w:rsid w:val="00072AA3"/>
    <w:rsid w:val="000731D7"/>
    <w:rsid w:val="00074E8E"/>
    <w:rsid w:val="00076B58"/>
    <w:rsid w:val="00082F6C"/>
    <w:rsid w:val="000975B8"/>
    <w:rsid w:val="000A31D5"/>
    <w:rsid w:val="000A7B37"/>
    <w:rsid w:val="000B0DFD"/>
    <w:rsid w:val="000B332D"/>
    <w:rsid w:val="000B3388"/>
    <w:rsid w:val="000B767E"/>
    <w:rsid w:val="000C1DE8"/>
    <w:rsid w:val="000D0539"/>
    <w:rsid w:val="000D55AB"/>
    <w:rsid w:val="000E5E3E"/>
    <w:rsid w:val="000E71DF"/>
    <w:rsid w:val="000F5E80"/>
    <w:rsid w:val="00130AB0"/>
    <w:rsid w:val="001401B0"/>
    <w:rsid w:val="00141FAB"/>
    <w:rsid w:val="00150C71"/>
    <w:rsid w:val="001626EF"/>
    <w:rsid w:val="0017297B"/>
    <w:rsid w:val="0019177F"/>
    <w:rsid w:val="00193959"/>
    <w:rsid w:val="001A074D"/>
    <w:rsid w:val="001A621C"/>
    <w:rsid w:val="001B389D"/>
    <w:rsid w:val="001B6BA2"/>
    <w:rsid w:val="001C015C"/>
    <w:rsid w:val="001C30E4"/>
    <w:rsid w:val="001C5CC8"/>
    <w:rsid w:val="001C631B"/>
    <w:rsid w:val="001D0B96"/>
    <w:rsid w:val="001D216C"/>
    <w:rsid w:val="001E4A1E"/>
    <w:rsid w:val="001F0919"/>
    <w:rsid w:val="001F10C0"/>
    <w:rsid w:val="0020260B"/>
    <w:rsid w:val="00203021"/>
    <w:rsid w:val="002054E5"/>
    <w:rsid w:val="00211369"/>
    <w:rsid w:val="00211C19"/>
    <w:rsid w:val="0021288F"/>
    <w:rsid w:val="00213B88"/>
    <w:rsid w:val="002143E2"/>
    <w:rsid w:val="00220D2F"/>
    <w:rsid w:val="00225CFE"/>
    <w:rsid w:val="00225FD3"/>
    <w:rsid w:val="0023486C"/>
    <w:rsid w:val="00235D93"/>
    <w:rsid w:val="00240A2D"/>
    <w:rsid w:val="0024685A"/>
    <w:rsid w:val="00261BCB"/>
    <w:rsid w:val="0026433C"/>
    <w:rsid w:val="00264437"/>
    <w:rsid w:val="002669DB"/>
    <w:rsid w:val="0026765A"/>
    <w:rsid w:val="0027306D"/>
    <w:rsid w:val="00273B71"/>
    <w:rsid w:val="002823E6"/>
    <w:rsid w:val="00283F84"/>
    <w:rsid w:val="00290CD1"/>
    <w:rsid w:val="0029618A"/>
    <w:rsid w:val="002B00BB"/>
    <w:rsid w:val="002B6ED2"/>
    <w:rsid w:val="002C0338"/>
    <w:rsid w:val="002C7DF2"/>
    <w:rsid w:val="002D3D29"/>
    <w:rsid w:val="002F3F8C"/>
    <w:rsid w:val="002F73D3"/>
    <w:rsid w:val="00302509"/>
    <w:rsid w:val="00302EEF"/>
    <w:rsid w:val="00306D0E"/>
    <w:rsid w:val="003112D9"/>
    <w:rsid w:val="0031401B"/>
    <w:rsid w:val="0031536B"/>
    <w:rsid w:val="00321E56"/>
    <w:rsid w:val="00325FA5"/>
    <w:rsid w:val="00350D14"/>
    <w:rsid w:val="00351007"/>
    <w:rsid w:val="00351A03"/>
    <w:rsid w:val="0035201C"/>
    <w:rsid w:val="003567C0"/>
    <w:rsid w:val="003606DF"/>
    <w:rsid w:val="00361FB6"/>
    <w:rsid w:val="00366321"/>
    <w:rsid w:val="00366BBB"/>
    <w:rsid w:val="00367966"/>
    <w:rsid w:val="00370B73"/>
    <w:rsid w:val="0039002F"/>
    <w:rsid w:val="003901D3"/>
    <w:rsid w:val="00393A93"/>
    <w:rsid w:val="00394BDA"/>
    <w:rsid w:val="003B12C8"/>
    <w:rsid w:val="003B16DD"/>
    <w:rsid w:val="003B2AC3"/>
    <w:rsid w:val="003B5088"/>
    <w:rsid w:val="003B60AA"/>
    <w:rsid w:val="003B7F7D"/>
    <w:rsid w:val="003D124F"/>
    <w:rsid w:val="003E0158"/>
    <w:rsid w:val="003E2EE3"/>
    <w:rsid w:val="003E3959"/>
    <w:rsid w:val="003E6845"/>
    <w:rsid w:val="003F118C"/>
    <w:rsid w:val="003F2F10"/>
    <w:rsid w:val="003F37F3"/>
    <w:rsid w:val="003F44BE"/>
    <w:rsid w:val="003F55F6"/>
    <w:rsid w:val="004000BA"/>
    <w:rsid w:val="0040010B"/>
    <w:rsid w:val="00410C5F"/>
    <w:rsid w:val="0041471C"/>
    <w:rsid w:val="004160BA"/>
    <w:rsid w:val="00416DCC"/>
    <w:rsid w:val="00417080"/>
    <w:rsid w:val="00424821"/>
    <w:rsid w:val="00426472"/>
    <w:rsid w:val="00436685"/>
    <w:rsid w:val="00436D3C"/>
    <w:rsid w:val="00440C44"/>
    <w:rsid w:val="00443811"/>
    <w:rsid w:val="00454FEE"/>
    <w:rsid w:val="00465712"/>
    <w:rsid w:val="00474F84"/>
    <w:rsid w:val="004768A3"/>
    <w:rsid w:val="004773B9"/>
    <w:rsid w:val="00487486"/>
    <w:rsid w:val="00492CDB"/>
    <w:rsid w:val="004A228F"/>
    <w:rsid w:val="004B0A7D"/>
    <w:rsid w:val="004B45A4"/>
    <w:rsid w:val="004C0FD7"/>
    <w:rsid w:val="004D092F"/>
    <w:rsid w:val="004D43D9"/>
    <w:rsid w:val="004D46EC"/>
    <w:rsid w:val="004E3374"/>
    <w:rsid w:val="004E3382"/>
    <w:rsid w:val="004E5C19"/>
    <w:rsid w:val="004F05D2"/>
    <w:rsid w:val="004F1ACB"/>
    <w:rsid w:val="004F2E91"/>
    <w:rsid w:val="004F57B9"/>
    <w:rsid w:val="004F6041"/>
    <w:rsid w:val="004F6A88"/>
    <w:rsid w:val="004F774F"/>
    <w:rsid w:val="004F7A20"/>
    <w:rsid w:val="004F7F3D"/>
    <w:rsid w:val="00500ACD"/>
    <w:rsid w:val="005047AE"/>
    <w:rsid w:val="005071C2"/>
    <w:rsid w:val="00513857"/>
    <w:rsid w:val="005154B4"/>
    <w:rsid w:val="0052111C"/>
    <w:rsid w:val="00522FE5"/>
    <w:rsid w:val="00535094"/>
    <w:rsid w:val="005429C0"/>
    <w:rsid w:val="005446F9"/>
    <w:rsid w:val="00552301"/>
    <w:rsid w:val="0055712E"/>
    <w:rsid w:val="00560CFE"/>
    <w:rsid w:val="0057172A"/>
    <w:rsid w:val="005760E7"/>
    <w:rsid w:val="0058008C"/>
    <w:rsid w:val="00581F00"/>
    <w:rsid w:val="00594CC6"/>
    <w:rsid w:val="005A0B45"/>
    <w:rsid w:val="005A1383"/>
    <w:rsid w:val="005B603F"/>
    <w:rsid w:val="005C163D"/>
    <w:rsid w:val="005C1F12"/>
    <w:rsid w:val="005C21C1"/>
    <w:rsid w:val="005C29E1"/>
    <w:rsid w:val="005C58EF"/>
    <w:rsid w:val="005E46FD"/>
    <w:rsid w:val="005F3179"/>
    <w:rsid w:val="006025B7"/>
    <w:rsid w:val="0061130D"/>
    <w:rsid w:val="006129B1"/>
    <w:rsid w:val="006129FD"/>
    <w:rsid w:val="0061625D"/>
    <w:rsid w:val="006219F7"/>
    <w:rsid w:val="0062288F"/>
    <w:rsid w:val="00627838"/>
    <w:rsid w:val="00637163"/>
    <w:rsid w:val="006378B8"/>
    <w:rsid w:val="00647F74"/>
    <w:rsid w:val="00660D8C"/>
    <w:rsid w:val="00663686"/>
    <w:rsid w:val="006670F6"/>
    <w:rsid w:val="00674F86"/>
    <w:rsid w:val="00694010"/>
    <w:rsid w:val="00696D87"/>
    <w:rsid w:val="006A1877"/>
    <w:rsid w:val="006B2841"/>
    <w:rsid w:val="006B615F"/>
    <w:rsid w:val="006C3BCD"/>
    <w:rsid w:val="006C6A33"/>
    <w:rsid w:val="006E4506"/>
    <w:rsid w:val="006E51E8"/>
    <w:rsid w:val="006E6B91"/>
    <w:rsid w:val="006E7D4C"/>
    <w:rsid w:val="006F41F8"/>
    <w:rsid w:val="007168AE"/>
    <w:rsid w:val="007207A4"/>
    <w:rsid w:val="00723B51"/>
    <w:rsid w:val="00734F05"/>
    <w:rsid w:val="00735394"/>
    <w:rsid w:val="00743416"/>
    <w:rsid w:val="00745416"/>
    <w:rsid w:val="0074720E"/>
    <w:rsid w:val="00752A15"/>
    <w:rsid w:val="00752B8E"/>
    <w:rsid w:val="00754FDD"/>
    <w:rsid w:val="0075656A"/>
    <w:rsid w:val="00757A67"/>
    <w:rsid w:val="007604B1"/>
    <w:rsid w:val="00760838"/>
    <w:rsid w:val="00762C65"/>
    <w:rsid w:val="00767A3F"/>
    <w:rsid w:val="007824BC"/>
    <w:rsid w:val="00782945"/>
    <w:rsid w:val="00795B0D"/>
    <w:rsid w:val="007A4DD3"/>
    <w:rsid w:val="007A5CAC"/>
    <w:rsid w:val="007B012B"/>
    <w:rsid w:val="007C1F5C"/>
    <w:rsid w:val="007C6152"/>
    <w:rsid w:val="007D0395"/>
    <w:rsid w:val="007D558F"/>
    <w:rsid w:val="007D67E5"/>
    <w:rsid w:val="007D6FA5"/>
    <w:rsid w:val="007E5DEB"/>
    <w:rsid w:val="007E7571"/>
    <w:rsid w:val="007F3348"/>
    <w:rsid w:val="007F52F4"/>
    <w:rsid w:val="007F71AD"/>
    <w:rsid w:val="008005FC"/>
    <w:rsid w:val="00803759"/>
    <w:rsid w:val="008046BA"/>
    <w:rsid w:val="00805845"/>
    <w:rsid w:val="00807E30"/>
    <w:rsid w:val="00811EB7"/>
    <w:rsid w:val="00813C08"/>
    <w:rsid w:val="008226F8"/>
    <w:rsid w:val="008305C9"/>
    <w:rsid w:val="00835F97"/>
    <w:rsid w:val="00837272"/>
    <w:rsid w:val="00840A7E"/>
    <w:rsid w:val="00844A66"/>
    <w:rsid w:val="00844B6B"/>
    <w:rsid w:val="008474AA"/>
    <w:rsid w:val="0085212B"/>
    <w:rsid w:val="008552F1"/>
    <w:rsid w:val="00855550"/>
    <w:rsid w:val="008656A7"/>
    <w:rsid w:val="00874D64"/>
    <w:rsid w:val="00876DFB"/>
    <w:rsid w:val="00877E1D"/>
    <w:rsid w:val="00880656"/>
    <w:rsid w:val="00881437"/>
    <w:rsid w:val="00882CA2"/>
    <w:rsid w:val="00882EA1"/>
    <w:rsid w:val="00886542"/>
    <w:rsid w:val="0089440F"/>
    <w:rsid w:val="0089764D"/>
    <w:rsid w:val="008A6496"/>
    <w:rsid w:val="008A7EAA"/>
    <w:rsid w:val="008C1390"/>
    <w:rsid w:val="008C38DA"/>
    <w:rsid w:val="008C3FA3"/>
    <w:rsid w:val="008C45B3"/>
    <w:rsid w:val="008D2254"/>
    <w:rsid w:val="008D4DCD"/>
    <w:rsid w:val="008D55CD"/>
    <w:rsid w:val="008E1A8C"/>
    <w:rsid w:val="008E4DC6"/>
    <w:rsid w:val="008E6A00"/>
    <w:rsid w:val="008F1243"/>
    <w:rsid w:val="008F7268"/>
    <w:rsid w:val="008F7360"/>
    <w:rsid w:val="00900A95"/>
    <w:rsid w:val="00907703"/>
    <w:rsid w:val="00907ADD"/>
    <w:rsid w:val="00914741"/>
    <w:rsid w:val="009210A1"/>
    <w:rsid w:val="00924B74"/>
    <w:rsid w:val="00932E91"/>
    <w:rsid w:val="00933C22"/>
    <w:rsid w:val="00946BE7"/>
    <w:rsid w:val="00947DDD"/>
    <w:rsid w:val="009621F1"/>
    <w:rsid w:val="009663FD"/>
    <w:rsid w:val="009678AB"/>
    <w:rsid w:val="00972D06"/>
    <w:rsid w:val="009817FA"/>
    <w:rsid w:val="00981C66"/>
    <w:rsid w:val="00982455"/>
    <w:rsid w:val="0099040A"/>
    <w:rsid w:val="00993792"/>
    <w:rsid w:val="009A650F"/>
    <w:rsid w:val="009A7469"/>
    <w:rsid w:val="009B064E"/>
    <w:rsid w:val="009B0AEF"/>
    <w:rsid w:val="009B4895"/>
    <w:rsid w:val="009C54BC"/>
    <w:rsid w:val="009C78CB"/>
    <w:rsid w:val="009E07A1"/>
    <w:rsid w:val="009E47F4"/>
    <w:rsid w:val="009E77D6"/>
    <w:rsid w:val="00A019D1"/>
    <w:rsid w:val="00A01AA4"/>
    <w:rsid w:val="00A01EB5"/>
    <w:rsid w:val="00A10176"/>
    <w:rsid w:val="00A105BB"/>
    <w:rsid w:val="00A15527"/>
    <w:rsid w:val="00A32457"/>
    <w:rsid w:val="00A363D6"/>
    <w:rsid w:val="00A36C7A"/>
    <w:rsid w:val="00A372A0"/>
    <w:rsid w:val="00A40FC3"/>
    <w:rsid w:val="00A46950"/>
    <w:rsid w:val="00A5093D"/>
    <w:rsid w:val="00A50B66"/>
    <w:rsid w:val="00A52EAA"/>
    <w:rsid w:val="00A55823"/>
    <w:rsid w:val="00A61258"/>
    <w:rsid w:val="00A61780"/>
    <w:rsid w:val="00A61A0A"/>
    <w:rsid w:val="00A6739A"/>
    <w:rsid w:val="00A754F9"/>
    <w:rsid w:val="00A75C5A"/>
    <w:rsid w:val="00A817B6"/>
    <w:rsid w:val="00A875A9"/>
    <w:rsid w:val="00A90B48"/>
    <w:rsid w:val="00A9283A"/>
    <w:rsid w:val="00AA297D"/>
    <w:rsid w:val="00AB122B"/>
    <w:rsid w:val="00AB3541"/>
    <w:rsid w:val="00AB7027"/>
    <w:rsid w:val="00AC210C"/>
    <w:rsid w:val="00AC6F16"/>
    <w:rsid w:val="00AE0357"/>
    <w:rsid w:val="00AE17FF"/>
    <w:rsid w:val="00AE200E"/>
    <w:rsid w:val="00AE3769"/>
    <w:rsid w:val="00AF38BC"/>
    <w:rsid w:val="00B04849"/>
    <w:rsid w:val="00B06F65"/>
    <w:rsid w:val="00B100B2"/>
    <w:rsid w:val="00B10775"/>
    <w:rsid w:val="00B13BC1"/>
    <w:rsid w:val="00B13F4D"/>
    <w:rsid w:val="00B24AEF"/>
    <w:rsid w:val="00B35682"/>
    <w:rsid w:val="00B35C87"/>
    <w:rsid w:val="00B42084"/>
    <w:rsid w:val="00B47A47"/>
    <w:rsid w:val="00B535E4"/>
    <w:rsid w:val="00B56EB1"/>
    <w:rsid w:val="00B74EDC"/>
    <w:rsid w:val="00B75FB9"/>
    <w:rsid w:val="00B9430D"/>
    <w:rsid w:val="00B96BFC"/>
    <w:rsid w:val="00BA2A9E"/>
    <w:rsid w:val="00BA75D8"/>
    <w:rsid w:val="00BB6158"/>
    <w:rsid w:val="00BD77A2"/>
    <w:rsid w:val="00BE711D"/>
    <w:rsid w:val="00BF0A92"/>
    <w:rsid w:val="00BF5E03"/>
    <w:rsid w:val="00C11AC4"/>
    <w:rsid w:val="00C12B92"/>
    <w:rsid w:val="00C1322A"/>
    <w:rsid w:val="00C1714E"/>
    <w:rsid w:val="00C268F8"/>
    <w:rsid w:val="00C35601"/>
    <w:rsid w:val="00C36AB3"/>
    <w:rsid w:val="00C41F05"/>
    <w:rsid w:val="00C45DAC"/>
    <w:rsid w:val="00C65048"/>
    <w:rsid w:val="00C657E5"/>
    <w:rsid w:val="00C67B01"/>
    <w:rsid w:val="00C75279"/>
    <w:rsid w:val="00C81CB5"/>
    <w:rsid w:val="00C8768F"/>
    <w:rsid w:val="00CA69FD"/>
    <w:rsid w:val="00CB2932"/>
    <w:rsid w:val="00CB3882"/>
    <w:rsid w:val="00CC219C"/>
    <w:rsid w:val="00CE56F8"/>
    <w:rsid w:val="00CE6974"/>
    <w:rsid w:val="00CF0605"/>
    <w:rsid w:val="00CF2A8A"/>
    <w:rsid w:val="00CF5411"/>
    <w:rsid w:val="00CF6560"/>
    <w:rsid w:val="00CF6B8F"/>
    <w:rsid w:val="00D0080C"/>
    <w:rsid w:val="00D049D5"/>
    <w:rsid w:val="00D322AA"/>
    <w:rsid w:val="00D3382B"/>
    <w:rsid w:val="00D50D40"/>
    <w:rsid w:val="00D54AAB"/>
    <w:rsid w:val="00D56643"/>
    <w:rsid w:val="00D60686"/>
    <w:rsid w:val="00D60D6A"/>
    <w:rsid w:val="00D62704"/>
    <w:rsid w:val="00D62E70"/>
    <w:rsid w:val="00D641E6"/>
    <w:rsid w:val="00D6733B"/>
    <w:rsid w:val="00D731FD"/>
    <w:rsid w:val="00D735A5"/>
    <w:rsid w:val="00D75DA3"/>
    <w:rsid w:val="00D76C22"/>
    <w:rsid w:val="00D80269"/>
    <w:rsid w:val="00D920D0"/>
    <w:rsid w:val="00D97486"/>
    <w:rsid w:val="00DA303B"/>
    <w:rsid w:val="00DA4296"/>
    <w:rsid w:val="00DA5DAD"/>
    <w:rsid w:val="00DB021D"/>
    <w:rsid w:val="00DC1DFB"/>
    <w:rsid w:val="00DC611B"/>
    <w:rsid w:val="00DC75A1"/>
    <w:rsid w:val="00DD08BE"/>
    <w:rsid w:val="00DD1D1B"/>
    <w:rsid w:val="00DD3520"/>
    <w:rsid w:val="00DD4C07"/>
    <w:rsid w:val="00DD6020"/>
    <w:rsid w:val="00DD6F74"/>
    <w:rsid w:val="00DE2F04"/>
    <w:rsid w:val="00DE406F"/>
    <w:rsid w:val="00DE72E3"/>
    <w:rsid w:val="00DF18ED"/>
    <w:rsid w:val="00DF4D58"/>
    <w:rsid w:val="00E00BF5"/>
    <w:rsid w:val="00E00E18"/>
    <w:rsid w:val="00E07290"/>
    <w:rsid w:val="00E12D1B"/>
    <w:rsid w:val="00E13A8E"/>
    <w:rsid w:val="00E15D09"/>
    <w:rsid w:val="00E24DED"/>
    <w:rsid w:val="00E277D9"/>
    <w:rsid w:val="00E30121"/>
    <w:rsid w:val="00E337BE"/>
    <w:rsid w:val="00E34746"/>
    <w:rsid w:val="00E5454A"/>
    <w:rsid w:val="00E60A94"/>
    <w:rsid w:val="00E64F16"/>
    <w:rsid w:val="00E713F3"/>
    <w:rsid w:val="00E80C84"/>
    <w:rsid w:val="00E9093E"/>
    <w:rsid w:val="00E97180"/>
    <w:rsid w:val="00EA4FAD"/>
    <w:rsid w:val="00EB12D8"/>
    <w:rsid w:val="00EB312A"/>
    <w:rsid w:val="00EB3AC3"/>
    <w:rsid w:val="00EC07F4"/>
    <w:rsid w:val="00EC304E"/>
    <w:rsid w:val="00ED0B16"/>
    <w:rsid w:val="00ED3D78"/>
    <w:rsid w:val="00ED46A4"/>
    <w:rsid w:val="00ED4979"/>
    <w:rsid w:val="00ED70BE"/>
    <w:rsid w:val="00EE06AD"/>
    <w:rsid w:val="00EF424B"/>
    <w:rsid w:val="00F145C6"/>
    <w:rsid w:val="00F205F9"/>
    <w:rsid w:val="00F21AF0"/>
    <w:rsid w:val="00F26100"/>
    <w:rsid w:val="00F26B7F"/>
    <w:rsid w:val="00F275FA"/>
    <w:rsid w:val="00F30865"/>
    <w:rsid w:val="00F3385A"/>
    <w:rsid w:val="00F347DA"/>
    <w:rsid w:val="00F35451"/>
    <w:rsid w:val="00F37038"/>
    <w:rsid w:val="00F40268"/>
    <w:rsid w:val="00F435F6"/>
    <w:rsid w:val="00F471D4"/>
    <w:rsid w:val="00F50292"/>
    <w:rsid w:val="00F5181A"/>
    <w:rsid w:val="00F51F5C"/>
    <w:rsid w:val="00F64C5E"/>
    <w:rsid w:val="00F71ED9"/>
    <w:rsid w:val="00F835CC"/>
    <w:rsid w:val="00F94430"/>
    <w:rsid w:val="00F96258"/>
    <w:rsid w:val="00FA1676"/>
    <w:rsid w:val="00FB369B"/>
    <w:rsid w:val="00FD70DC"/>
    <w:rsid w:val="00FD7647"/>
    <w:rsid w:val="00FD7EFE"/>
    <w:rsid w:val="00FE3F00"/>
    <w:rsid w:val="00FE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C50E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character" w:customStyle="1" w:styleId="HeaderChar">
    <w:name w:val="Header Char"/>
    <w:link w:val="Header"/>
    <w:uiPriority w:val="99"/>
    <w:rsid w:val="001F091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400567">
      <w:bodyDiv w:val="1"/>
      <w:marLeft w:val="0"/>
      <w:marRight w:val="0"/>
      <w:marTop w:val="0"/>
      <w:marBottom w:val="0"/>
      <w:divBdr>
        <w:top w:val="none" w:sz="0" w:space="0" w:color="auto"/>
        <w:left w:val="none" w:sz="0" w:space="0" w:color="auto"/>
        <w:bottom w:val="none" w:sz="0" w:space="0" w:color="auto"/>
        <w:right w:val="none" w:sz="0" w:space="0" w:color="auto"/>
      </w:divBdr>
    </w:div>
    <w:div w:id="1114206445">
      <w:bodyDiv w:val="1"/>
      <w:marLeft w:val="0"/>
      <w:marRight w:val="0"/>
      <w:marTop w:val="0"/>
      <w:marBottom w:val="0"/>
      <w:divBdr>
        <w:top w:val="none" w:sz="0" w:space="0" w:color="auto"/>
        <w:left w:val="none" w:sz="0" w:space="0" w:color="auto"/>
        <w:bottom w:val="none" w:sz="0" w:space="0" w:color="auto"/>
        <w:right w:val="none" w:sz="0" w:space="0" w:color="auto"/>
      </w:divBdr>
    </w:div>
    <w:div w:id="1298996502">
      <w:bodyDiv w:val="1"/>
      <w:marLeft w:val="0"/>
      <w:marRight w:val="0"/>
      <w:marTop w:val="0"/>
      <w:marBottom w:val="0"/>
      <w:divBdr>
        <w:top w:val="none" w:sz="0" w:space="0" w:color="auto"/>
        <w:left w:val="none" w:sz="0" w:space="0" w:color="auto"/>
        <w:bottom w:val="none" w:sz="0" w:space="0" w:color="auto"/>
        <w:right w:val="none" w:sz="0" w:space="0" w:color="auto"/>
      </w:divBdr>
    </w:div>
    <w:div w:id="1547789862">
      <w:bodyDiv w:val="1"/>
      <w:marLeft w:val="0"/>
      <w:marRight w:val="0"/>
      <w:marTop w:val="0"/>
      <w:marBottom w:val="0"/>
      <w:divBdr>
        <w:top w:val="none" w:sz="0" w:space="0" w:color="auto"/>
        <w:left w:val="none" w:sz="0" w:space="0" w:color="auto"/>
        <w:bottom w:val="none" w:sz="0" w:space="0" w:color="auto"/>
        <w:right w:val="none" w:sz="0" w:space="0" w:color="auto"/>
      </w:divBdr>
    </w:div>
    <w:div w:id="160425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8" ma:contentTypeDescription="Create a new document." ma:contentTypeScope="" ma:versionID="c6c399fa3fc8859e32407305b9b81ec0">
  <xsd:schema xmlns:xsd="http://www.w3.org/2001/XMLSchema" xmlns:xs="http://www.w3.org/2001/XMLSchema" xmlns:p="http://schemas.microsoft.com/office/2006/metadata/properties" xmlns:ns3="90ccea04-e406-45e7-87cd-0608d371b652" xmlns:ns4="c3ada0ed-de61-4001-b96c-1dbc47816108" targetNamespace="http://schemas.microsoft.com/office/2006/metadata/properties" ma:root="true" ma:fieldsID="86913b869af408669e70009cc93aa282" ns3:_="" ns4:_="">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04D63-FBFD-4C40-9B32-6DF3C5DDC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955FF-7FC4-43F0-BD76-5E1A57F5CC6A}">
  <ds:schemaRefs>
    <ds:schemaRef ds:uri="http://schemas.microsoft.com/sharepoint/v3/contenttype/forms"/>
  </ds:schemaRefs>
</ds:datastoreItem>
</file>

<file path=customXml/itemProps3.xml><?xml version="1.0" encoding="utf-8"?>
<ds:datastoreItem xmlns:ds="http://schemas.openxmlformats.org/officeDocument/2006/customXml" ds:itemID="{D38F7E81-05B4-4635-B130-78AF7B876B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1579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2020-12-07T19:10:00Z</dcterms:created>
  <dcterms:modified xsi:type="dcterms:W3CDTF">2020-12-07T19:10:00Z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0x010100BD10D69FE7D47746A80411E7C55C4D7A</vt:lpwstr>
  </property>
</Properties>
</file>