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5334" w14:textId="77777777" w:rsidR="00AF6E1E" w:rsidRPr="005B209C" w:rsidRDefault="00AF6E1E" w:rsidP="003111D6">
      <w:pPr>
        <w:keepNext/>
        <w:keepLines/>
        <w:autoSpaceDE w:val="0"/>
        <w:autoSpaceDN w:val="0"/>
        <w:spacing w:after="0" w:line="240" w:lineRule="auto"/>
        <w:rPr>
          <w:rFonts w:ascii="Times New Roman" w:eastAsia="Times New Roman" w:hAnsi="Times New Roman"/>
          <w:szCs w:val="18"/>
        </w:rPr>
      </w:pPr>
    </w:p>
    <w:p w14:paraId="6823AE0E" w14:textId="77777777" w:rsidR="00AF6E1E" w:rsidRDefault="00AF6E1E" w:rsidP="003111D6">
      <w:pPr>
        <w:keepNext/>
        <w:keepLines/>
        <w:autoSpaceDE w:val="0"/>
        <w:autoSpaceDN w:val="0"/>
        <w:spacing w:after="0" w:line="240" w:lineRule="auto"/>
        <w:jc w:val="center"/>
        <w:rPr>
          <w:rFonts w:ascii="Times New Roman" w:eastAsia="Times New Roman" w:hAnsi="Times New Roman"/>
          <w:b/>
          <w:szCs w:val="18"/>
        </w:rPr>
      </w:pPr>
      <w:bookmarkStart w:id="0" w:name="_Hlk510112460"/>
      <w:r w:rsidRPr="003111D6">
        <w:rPr>
          <w:rFonts w:ascii="Times New Roman" w:eastAsia="Times New Roman" w:hAnsi="Times New Roman"/>
          <w:b/>
          <w:szCs w:val="18"/>
        </w:rPr>
        <w:t>402(f) TAX NOTICE (ROLLOVER OPTIONS)</w:t>
      </w:r>
    </w:p>
    <w:p w14:paraId="3BD949D2" w14:textId="77777777" w:rsidR="00FB6757" w:rsidRPr="003111D6" w:rsidRDefault="00FB6757" w:rsidP="003111D6">
      <w:pPr>
        <w:keepNext/>
        <w:keepLines/>
        <w:autoSpaceDE w:val="0"/>
        <w:autoSpaceDN w:val="0"/>
        <w:spacing w:after="0" w:line="240" w:lineRule="auto"/>
        <w:jc w:val="center"/>
        <w:rPr>
          <w:rFonts w:ascii="Times New Roman" w:eastAsia="Times New Roman" w:hAnsi="Times New Roman"/>
          <w:b/>
          <w:szCs w:val="18"/>
        </w:rPr>
      </w:pPr>
      <w:r>
        <w:rPr>
          <w:rFonts w:ascii="Times New Roman" w:eastAsia="Times New Roman" w:hAnsi="Times New Roman"/>
          <w:b/>
          <w:szCs w:val="18"/>
        </w:rPr>
        <w:t>FOR NON-ROTH DISTRIBUTIONS</w:t>
      </w:r>
    </w:p>
    <w:p w14:paraId="19F1C500" w14:textId="77777777" w:rsidR="00AF6E1E" w:rsidRPr="003111D6" w:rsidRDefault="00AF6E1E" w:rsidP="003111D6">
      <w:pPr>
        <w:keepNext/>
        <w:keepLines/>
        <w:autoSpaceDE w:val="0"/>
        <w:autoSpaceDN w:val="0"/>
        <w:spacing w:after="0" w:line="240" w:lineRule="auto"/>
        <w:rPr>
          <w:rFonts w:ascii="Times New Roman" w:eastAsia="Times New Roman" w:hAnsi="Times New Roman"/>
          <w:szCs w:val="18"/>
        </w:rPr>
      </w:pPr>
    </w:p>
    <w:p w14:paraId="6B1F3DF4" w14:textId="77777777" w:rsidR="00AF6E1E" w:rsidRPr="003111D6" w:rsidRDefault="00AF6E1E" w:rsidP="003111D6">
      <w:pPr>
        <w:autoSpaceDE w:val="0"/>
        <w:autoSpaceDN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A plan is required (by Code §402(f)) to provide a notice to a </w:t>
      </w:r>
      <w:r w:rsidR="00BB6D1F" w:rsidRPr="003111D6">
        <w:rPr>
          <w:rFonts w:ascii="Times New Roman" w:eastAsia="Times New Roman" w:hAnsi="Times New Roman"/>
          <w:szCs w:val="18"/>
        </w:rPr>
        <w:t xml:space="preserve">recipient of an </w:t>
      </w:r>
      <w:r w:rsidRPr="003111D6">
        <w:rPr>
          <w:rFonts w:ascii="Times New Roman" w:eastAsia="Times New Roman" w:hAnsi="Times New Roman"/>
          <w:szCs w:val="18"/>
        </w:rPr>
        <w:t xml:space="preserve">eligible rollover distribution that exceeds $200. The 402(f) notice explains the potential tax treatment of a distribution, of the direct rollover option and of required withholding with respect to certain distributions. </w:t>
      </w:r>
    </w:p>
    <w:p w14:paraId="6D0F854A" w14:textId="77777777" w:rsidR="00917198" w:rsidRDefault="00917198" w:rsidP="003111D6">
      <w:pPr>
        <w:spacing w:after="0" w:line="240" w:lineRule="auto"/>
        <w:rPr>
          <w:rFonts w:ascii="Times New Roman" w:eastAsia="Times New Roman" w:hAnsi="Times New Roman"/>
          <w:szCs w:val="18"/>
        </w:rPr>
      </w:pPr>
    </w:p>
    <w:p w14:paraId="07796218" w14:textId="2EF69EDE" w:rsidR="00856725" w:rsidRPr="003111D6" w:rsidRDefault="00917198" w:rsidP="003111D6">
      <w:pPr>
        <w:spacing w:after="0" w:line="240" w:lineRule="auto"/>
        <w:rPr>
          <w:rFonts w:ascii="Times New Roman" w:eastAsia="Times New Roman" w:hAnsi="Times New Roman"/>
          <w:szCs w:val="18"/>
        </w:rPr>
      </w:pPr>
      <w:r>
        <w:rPr>
          <w:rFonts w:ascii="Times New Roman" w:eastAsia="Times New Roman" w:hAnsi="Times New Roman"/>
          <w:szCs w:val="18"/>
        </w:rPr>
        <w:t xml:space="preserve">The following notice is an update to the IRS safe harbor explanation to reflect </w:t>
      </w:r>
      <w:r w:rsidR="00575E05">
        <w:rPr>
          <w:rFonts w:ascii="Times New Roman" w:eastAsia="Times New Roman" w:hAnsi="Times New Roman"/>
          <w:szCs w:val="18"/>
        </w:rPr>
        <w:t>recent</w:t>
      </w:r>
      <w:r>
        <w:rPr>
          <w:rFonts w:ascii="Times New Roman" w:eastAsia="Times New Roman" w:hAnsi="Times New Roman"/>
          <w:szCs w:val="18"/>
        </w:rPr>
        <w:t xml:space="preserve"> change</w:t>
      </w:r>
      <w:r w:rsidR="00575E05">
        <w:rPr>
          <w:rFonts w:ascii="Times New Roman" w:eastAsia="Times New Roman" w:hAnsi="Times New Roman"/>
          <w:szCs w:val="18"/>
        </w:rPr>
        <w:t>s</w:t>
      </w:r>
      <w:r>
        <w:rPr>
          <w:rFonts w:ascii="Times New Roman" w:eastAsia="Times New Roman" w:hAnsi="Times New Roman"/>
          <w:szCs w:val="18"/>
        </w:rPr>
        <w:t xml:space="preserve"> in the law</w:t>
      </w:r>
      <w:r w:rsidR="00575E05">
        <w:rPr>
          <w:rFonts w:ascii="Times New Roman" w:eastAsia="Times New Roman" w:hAnsi="Times New Roman"/>
          <w:szCs w:val="18"/>
        </w:rPr>
        <w:t>, including provisions</w:t>
      </w:r>
      <w:r>
        <w:rPr>
          <w:rFonts w:ascii="Times New Roman" w:eastAsia="Times New Roman" w:hAnsi="Times New Roman"/>
          <w:szCs w:val="18"/>
        </w:rPr>
        <w:t xml:space="preserve"> </w:t>
      </w:r>
      <w:r w:rsidR="00467E63">
        <w:rPr>
          <w:rFonts w:ascii="Times New Roman" w:eastAsia="Times New Roman" w:hAnsi="Times New Roman"/>
          <w:szCs w:val="18"/>
        </w:rPr>
        <w:t>related to the SECURE Act</w:t>
      </w:r>
      <w:ins w:id="1" w:author="Author">
        <w:r w:rsidR="00B50F95">
          <w:rPr>
            <w:rFonts w:ascii="Times New Roman" w:eastAsia="Times New Roman" w:hAnsi="Times New Roman"/>
            <w:szCs w:val="18"/>
          </w:rPr>
          <w:t xml:space="preserve"> and IRS Notice 2020-62</w:t>
        </w:r>
      </w:ins>
      <w:r w:rsidR="00467E63">
        <w:rPr>
          <w:rFonts w:ascii="Times New Roman" w:eastAsia="Times New Roman" w:hAnsi="Times New Roman"/>
          <w:szCs w:val="18"/>
        </w:rPr>
        <w:t>.</w:t>
      </w:r>
    </w:p>
    <w:p w14:paraId="56B4F015"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766B4CC3"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safe harbor explanation </w:t>
      </w:r>
      <w:r>
        <w:rPr>
          <w:rFonts w:ascii="Times New Roman" w:eastAsia="Times New Roman" w:hAnsi="Times New Roman"/>
          <w:szCs w:val="18"/>
        </w:rPr>
        <w:t xml:space="preserve">may also be customized </w:t>
      </w:r>
      <w:r w:rsidR="00BB6D1F" w:rsidRPr="003111D6">
        <w:rPr>
          <w:rFonts w:ascii="Times New Roman" w:eastAsia="Times New Roman" w:hAnsi="Times New Roman"/>
          <w:szCs w:val="18"/>
        </w:rPr>
        <w:t xml:space="preserve">by omitting any information that does not apply to the plan. </w:t>
      </w:r>
      <w:r>
        <w:rPr>
          <w:rFonts w:ascii="Times New Roman" w:eastAsia="Times New Roman" w:hAnsi="Times New Roman"/>
          <w:szCs w:val="18"/>
        </w:rPr>
        <w:t>Examples of sections that might be eliminated include:</w:t>
      </w:r>
    </w:p>
    <w:p w14:paraId="0D6CCDB4" w14:textId="77777777" w:rsidR="00917198" w:rsidRDefault="00917198" w:rsidP="003111D6">
      <w:pPr>
        <w:autoSpaceDE w:val="0"/>
        <w:autoSpaceDN w:val="0"/>
        <w:adjustRightInd w:val="0"/>
        <w:spacing w:after="0" w:line="240" w:lineRule="auto"/>
        <w:rPr>
          <w:rFonts w:ascii="Times New Roman" w:eastAsia="Times New Roman" w:hAnsi="Times New Roman"/>
          <w:szCs w:val="18"/>
        </w:rPr>
      </w:pPr>
    </w:p>
    <w:p w14:paraId="221C256B"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If the plan does not permit loans, then provisions relating to loans, including the new changes in the law, could be deleted</w:t>
      </w:r>
    </w:p>
    <w:p w14:paraId="2CD44819"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hold after-tax employee contributions, </w:t>
      </w:r>
      <w:r>
        <w:rPr>
          <w:rFonts w:ascii="Times New Roman" w:eastAsia="Times New Roman" w:hAnsi="Times New Roman"/>
          <w:szCs w:val="18"/>
        </w:rPr>
        <w:t>t</w:t>
      </w:r>
      <w:r w:rsidR="00BB6D1F" w:rsidRPr="003111D6">
        <w:rPr>
          <w:rFonts w:ascii="Times New Roman" w:eastAsia="Times New Roman" w:hAnsi="Times New Roman"/>
          <w:szCs w:val="18"/>
        </w:rPr>
        <w:t xml:space="preserve">he section “If your payment includes after-tax contributions” in the explanation for payments not from a designated Roth account </w:t>
      </w:r>
      <w:r>
        <w:rPr>
          <w:rFonts w:ascii="Times New Roman" w:eastAsia="Times New Roman" w:hAnsi="Times New Roman"/>
          <w:szCs w:val="18"/>
        </w:rPr>
        <w:t>could be deleted</w:t>
      </w:r>
    </w:p>
    <w:p w14:paraId="66DEB2D5" w14:textId="77777777" w:rsidR="00917198" w:rsidRDefault="00917198" w:rsidP="003111D6">
      <w:pPr>
        <w:numPr>
          <w:ilvl w:val="0"/>
          <w:numId w:val="6"/>
        </w:num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szCs w:val="18"/>
        </w:rPr>
        <w:t>I</w:t>
      </w:r>
      <w:r w:rsidR="00BB6D1F" w:rsidRPr="003111D6">
        <w:rPr>
          <w:rFonts w:ascii="Times New Roman" w:eastAsia="Times New Roman" w:hAnsi="Times New Roman"/>
          <w:szCs w:val="18"/>
        </w:rPr>
        <w:t xml:space="preserve">f the plan does not provide for distributions of employer stock or other employer securities, </w:t>
      </w:r>
      <w:r>
        <w:rPr>
          <w:rFonts w:ascii="Times New Roman" w:eastAsia="Times New Roman" w:hAnsi="Times New Roman"/>
          <w:szCs w:val="18"/>
        </w:rPr>
        <w:t xml:space="preserve">the </w:t>
      </w:r>
      <w:r w:rsidR="00BB6D1F" w:rsidRPr="003111D6">
        <w:rPr>
          <w:rFonts w:ascii="Times New Roman" w:eastAsia="Times New Roman" w:hAnsi="Times New Roman"/>
          <w:szCs w:val="18"/>
        </w:rPr>
        <w:t xml:space="preserve">section “If your payment includes employer stock that you do not roll over” </w:t>
      </w:r>
      <w:r>
        <w:rPr>
          <w:rFonts w:ascii="Times New Roman" w:eastAsia="Times New Roman" w:hAnsi="Times New Roman"/>
          <w:szCs w:val="18"/>
        </w:rPr>
        <w:t>could be deleted</w:t>
      </w:r>
      <w:r w:rsidR="003111D6">
        <w:rPr>
          <w:rFonts w:ascii="Times New Roman" w:eastAsia="Times New Roman" w:hAnsi="Times New Roman"/>
          <w:szCs w:val="18"/>
        </w:rPr>
        <w:t xml:space="preserve"> </w:t>
      </w:r>
    </w:p>
    <w:p w14:paraId="087F87B9" w14:textId="77777777" w:rsidR="00AF6E1E" w:rsidRPr="00BC706D" w:rsidRDefault="00BB6D1F" w:rsidP="003111D6">
      <w:pPr>
        <w:numPr>
          <w:ilvl w:val="0"/>
          <w:numId w:val="6"/>
        </w:numPr>
        <w:autoSpaceDE w:val="0"/>
        <w:autoSpaceDN w:val="0"/>
        <w:adjustRightInd w:val="0"/>
        <w:spacing w:after="0" w:line="240" w:lineRule="auto"/>
        <w:rPr>
          <w:rFonts w:ascii="Times New Roman" w:eastAsia="Times New Roman" w:hAnsi="Times New Roman"/>
          <w:szCs w:val="18"/>
        </w:rPr>
      </w:pPr>
      <w:r w:rsidRPr="003111D6">
        <w:rPr>
          <w:rFonts w:ascii="Times New Roman" w:eastAsia="Times New Roman" w:hAnsi="Times New Roman"/>
          <w:szCs w:val="18"/>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bookmarkEnd w:id="0"/>
    </w:p>
    <w:p w14:paraId="1F867EBA" w14:textId="77777777" w:rsidR="00AF6E1E" w:rsidRDefault="00AF6E1E" w:rsidP="003111D6">
      <w:pPr>
        <w:jc w:val="right"/>
        <w:rPr>
          <w:rFonts w:ascii="Times New Roman" w:hAnsi="Times New Roman"/>
        </w:rPr>
      </w:pPr>
    </w:p>
    <w:p w14:paraId="05B87A18" w14:textId="77777777" w:rsidR="00AF6E1E" w:rsidRDefault="00AF6E1E" w:rsidP="005B209C">
      <w:pPr>
        <w:rPr>
          <w:rFonts w:ascii="Times New Roman" w:hAnsi="Times New Roman"/>
        </w:rPr>
      </w:pPr>
    </w:p>
    <w:p w14:paraId="11309A00" w14:textId="77777777" w:rsidR="00AF6E1E" w:rsidRPr="003111D6" w:rsidRDefault="00AF6E1E" w:rsidP="003111D6">
      <w:pPr>
        <w:rPr>
          <w:rFonts w:ascii="Times New Roman" w:hAnsi="Times New Roman"/>
        </w:rPr>
        <w:sectPr w:rsidR="00AF6E1E" w:rsidRPr="003111D6" w:rsidSect="003111D6">
          <w:headerReference w:type="even" r:id="rId11"/>
          <w:headerReference w:type="default" r:id="rId12"/>
          <w:footerReference w:type="even" r:id="rId13"/>
          <w:footerReference w:type="default" r:id="rId14"/>
          <w:endnotePr>
            <w:numFmt w:val="decimal"/>
          </w:endnotePr>
          <w:pgSz w:w="12240" w:h="15840"/>
          <w:pgMar w:top="864" w:right="1440" w:bottom="720" w:left="1440" w:header="720" w:footer="720" w:gutter="0"/>
          <w:cols w:space="720"/>
          <w:titlePg/>
          <w:docGrid w:linePitch="360"/>
        </w:sectPr>
      </w:pPr>
    </w:p>
    <w:p w14:paraId="1090BD15" w14:textId="77777777" w:rsidR="00467E63" w:rsidRDefault="00467E63" w:rsidP="00467E63">
      <w:pPr>
        <w:spacing w:after="0" w:line="240" w:lineRule="auto"/>
        <w:jc w:val="center"/>
        <w:rPr>
          <w:rFonts w:ascii="Times New Roman" w:hAnsi="Times New Roman"/>
          <w:b/>
          <w:bCs/>
          <w:color w:val="000000"/>
        </w:rPr>
      </w:pPr>
      <w:r>
        <w:rPr>
          <w:rFonts w:ascii="Times New Roman" w:hAnsi="Times New Roman"/>
          <w:b/>
          <w:bCs/>
          <w:color w:val="000000"/>
        </w:rPr>
        <w:lastRenderedPageBreak/>
        <w:t>PLAN NAME</w:t>
      </w:r>
    </w:p>
    <w:p w14:paraId="1BB28242" w14:textId="77777777" w:rsidR="007141C8" w:rsidRDefault="007141C8" w:rsidP="00467E63">
      <w:pPr>
        <w:spacing w:after="0" w:line="240" w:lineRule="auto"/>
        <w:jc w:val="center"/>
        <w:rPr>
          <w:rFonts w:ascii="Times New Roman" w:hAnsi="Times New Roman"/>
          <w:b/>
          <w:bCs/>
          <w:color w:val="000000"/>
        </w:rPr>
      </w:pPr>
    </w:p>
    <w:p w14:paraId="2A3BD739" w14:textId="77777777" w:rsidR="00FE6EE0" w:rsidRDefault="005E4223" w:rsidP="00467E63">
      <w:pPr>
        <w:spacing w:after="0" w:line="240" w:lineRule="auto"/>
        <w:jc w:val="center"/>
        <w:rPr>
          <w:rFonts w:ascii="Times New Roman" w:hAnsi="Times New Roman"/>
          <w:b/>
          <w:bCs/>
          <w:color w:val="000000"/>
        </w:rPr>
      </w:pPr>
      <w:r>
        <w:rPr>
          <w:rFonts w:ascii="Times New Roman" w:hAnsi="Times New Roman"/>
          <w:b/>
          <w:bCs/>
          <w:color w:val="000000"/>
        </w:rPr>
        <w:t>TAX NOTICE</w:t>
      </w:r>
    </w:p>
    <w:p w14:paraId="54BC76DA" w14:textId="77777777" w:rsidR="00FE6EE0" w:rsidRDefault="00CC797A" w:rsidP="00FE6EE0">
      <w:pPr>
        <w:spacing w:after="0" w:line="240" w:lineRule="auto"/>
        <w:jc w:val="center"/>
        <w:rPr>
          <w:rFonts w:ascii="Times New Roman" w:hAnsi="Times New Roman"/>
          <w:b/>
        </w:rPr>
      </w:pPr>
      <w:r>
        <w:rPr>
          <w:rFonts w:ascii="Times New Roman" w:hAnsi="Times New Roman"/>
          <w:b/>
        </w:rPr>
        <w:t xml:space="preserve">(For Payments Not From a </w:t>
      </w:r>
      <w:r w:rsidRPr="00CC797A">
        <w:rPr>
          <w:rFonts w:ascii="Times New Roman" w:hAnsi="Times New Roman"/>
          <w:b/>
        </w:rPr>
        <w:t>Designated Roth Account</w:t>
      </w:r>
      <w:r>
        <w:rPr>
          <w:rFonts w:ascii="Times New Roman" w:hAnsi="Times New Roman"/>
          <w:b/>
        </w:rPr>
        <w:t>)</w:t>
      </w:r>
    </w:p>
    <w:p w14:paraId="5D287E88" w14:textId="77777777" w:rsidR="00CC797A" w:rsidRPr="00CC797A" w:rsidRDefault="00CC797A" w:rsidP="00FE6EE0">
      <w:pPr>
        <w:spacing w:after="0" w:line="240" w:lineRule="auto"/>
        <w:jc w:val="center"/>
        <w:rPr>
          <w:rFonts w:ascii="Times New Roman" w:hAnsi="Times New Roman"/>
          <w:b/>
          <w:bCs/>
          <w:color w:val="000000"/>
        </w:rPr>
      </w:pPr>
    </w:p>
    <w:p w14:paraId="758B127A" w14:textId="77777777" w:rsidR="00FE6EE0" w:rsidRPr="00FE6EE0" w:rsidRDefault="001E2C58" w:rsidP="00FE6EE0">
      <w:pPr>
        <w:spacing w:after="0" w:line="240" w:lineRule="auto"/>
        <w:rPr>
          <w:rFonts w:ascii="Times New Roman" w:hAnsi="Times New Roman"/>
          <w:b/>
          <w:bCs/>
          <w:color w:val="000000"/>
          <w:u w:val="single"/>
        </w:rPr>
      </w:pPr>
      <w:r w:rsidRPr="00FE6EE0">
        <w:rPr>
          <w:rFonts w:ascii="Times New Roman" w:hAnsi="Times New Roman"/>
          <w:b/>
          <w:bCs/>
          <w:color w:val="000000"/>
          <w:u w:val="single"/>
        </w:rPr>
        <w:t>YOUR ROLLOVER OPTIONS</w:t>
      </w:r>
    </w:p>
    <w:p w14:paraId="7350C1D0" w14:textId="77777777" w:rsidR="001E2C58" w:rsidRPr="00FE6EE0" w:rsidRDefault="001E2C58" w:rsidP="00FE6EE0">
      <w:pPr>
        <w:spacing w:after="0" w:line="240" w:lineRule="auto"/>
        <w:rPr>
          <w:rFonts w:ascii="Times New Roman" w:hAnsi="Times New Roman"/>
        </w:rPr>
      </w:pPr>
    </w:p>
    <w:p w14:paraId="7C282D30" w14:textId="7E6B19B6" w:rsidR="001E2C58" w:rsidRPr="00FE6EE0" w:rsidRDefault="001E2C58" w:rsidP="00FE6EE0">
      <w:pPr>
        <w:pStyle w:val="CM28"/>
        <w:widowControl/>
        <w:jc w:val="both"/>
        <w:rPr>
          <w:color w:val="000000"/>
          <w:sz w:val="22"/>
          <w:szCs w:val="22"/>
        </w:rPr>
      </w:pPr>
      <w:r w:rsidRPr="00FE6EE0">
        <w:rPr>
          <w:color w:val="000000"/>
          <w:sz w:val="22"/>
          <w:szCs w:val="22"/>
        </w:rPr>
        <w:t xml:space="preserve">You are receiving this notice because all or a portion of a payment you are receiving from the </w:t>
      </w:r>
      <w:r w:rsidR="00467E63">
        <w:rPr>
          <w:color w:val="000000"/>
          <w:sz w:val="22"/>
          <w:szCs w:val="22"/>
        </w:rPr>
        <w:t>above referenced retirement plan</w:t>
      </w:r>
      <w:r w:rsidRPr="00FE6EE0">
        <w:rPr>
          <w:color w:val="000000"/>
          <w:sz w:val="22"/>
          <w:szCs w:val="22"/>
        </w:rPr>
        <w:t xml:space="preserve"> (the “Plan</w:t>
      </w:r>
      <w:bookmarkStart w:id="2" w:name="_Hlk43732753"/>
      <w:r w:rsidRPr="00FE6EE0">
        <w:rPr>
          <w:color w:val="000000"/>
          <w:sz w:val="22"/>
          <w:szCs w:val="22"/>
        </w:rPr>
        <w:t>”)</w:t>
      </w:r>
      <w:r w:rsidR="00467E63">
        <w:rPr>
          <w:color w:val="000000"/>
          <w:sz w:val="22"/>
          <w:szCs w:val="22"/>
        </w:rPr>
        <w:t>, and some of the distribution may be</w:t>
      </w:r>
      <w:bookmarkEnd w:id="2"/>
      <w:r w:rsidRPr="00FE6EE0">
        <w:rPr>
          <w:color w:val="000000"/>
          <w:sz w:val="22"/>
          <w:szCs w:val="22"/>
        </w:rPr>
        <w:t xml:space="preserve"> eligible to be rolled over to an IRA or an employer plan</w:t>
      </w:r>
      <w:r w:rsidR="00CC797A">
        <w:rPr>
          <w:color w:val="000000"/>
          <w:sz w:val="22"/>
          <w:szCs w:val="22"/>
        </w:rPr>
        <w:t xml:space="preserve">. </w:t>
      </w:r>
      <w:r w:rsidR="00467E63">
        <w:rPr>
          <w:color w:val="000000"/>
          <w:sz w:val="22"/>
          <w:szCs w:val="22"/>
        </w:rPr>
        <w:t xml:space="preserve">A separate distribution form should show the amount that is eligible for rollover. </w:t>
      </w:r>
      <w:r w:rsidRPr="00FE6EE0">
        <w:rPr>
          <w:color w:val="000000"/>
          <w:sz w:val="22"/>
          <w:szCs w:val="22"/>
        </w:rPr>
        <w:t xml:space="preserve">This notice </w:t>
      </w:r>
      <w:bookmarkStart w:id="3" w:name="_Hlk43732800"/>
      <w:r w:rsidRPr="00FE6EE0">
        <w:rPr>
          <w:color w:val="000000"/>
          <w:sz w:val="22"/>
          <w:szCs w:val="22"/>
        </w:rPr>
        <w:t>is</w:t>
      </w:r>
      <w:r w:rsidR="00467E63">
        <w:rPr>
          <w:color w:val="000000"/>
          <w:sz w:val="22"/>
          <w:szCs w:val="22"/>
        </w:rPr>
        <w:t xml:space="preserve"> a legally mandated description of the tax consequences that is</w:t>
      </w:r>
      <w:bookmarkEnd w:id="3"/>
      <w:r w:rsidRPr="00FE6EE0">
        <w:rPr>
          <w:color w:val="000000"/>
          <w:sz w:val="22"/>
          <w:szCs w:val="22"/>
        </w:rPr>
        <w:t xml:space="preserve"> intended to help you decide whether </w:t>
      </w:r>
      <w:r w:rsidR="00467E63">
        <w:rPr>
          <w:color w:val="000000"/>
          <w:sz w:val="22"/>
          <w:szCs w:val="22"/>
        </w:rPr>
        <w:t xml:space="preserve">or not </w:t>
      </w:r>
      <w:r w:rsidRPr="00FE6EE0">
        <w:rPr>
          <w:color w:val="000000"/>
          <w:sz w:val="22"/>
          <w:szCs w:val="22"/>
        </w:rPr>
        <w:t xml:space="preserve">to </w:t>
      </w:r>
      <w:r w:rsidR="00467E63">
        <w:rPr>
          <w:color w:val="000000"/>
          <w:sz w:val="22"/>
          <w:szCs w:val="22"/>
        </w:rPr>
        <w:t>make</w:t>
      </w:r>
      <w:r w:rsidRPr="00FE6EE0">
        <w:rPr>
          <w:color w:val="000000"/>
          <w:sz w:val="22"/>
          <w:szCs w:val="22"/>
        </w:rPr>
        <w:t xml:space="preserve"> a rollover</w:t>
      </w:r>
      <w:r w:rsidR="00467E63">
        <w:rPr>
          <w:color w:val="000000"/>
          <w:sz w:val="22"/>
          <w:szCs w:val="22"/>
        </w:rPr>
        <w:t xml:space="preserve"> (or partial rollover)</w:t>
      </w:r>
      <w:r w:rsidRPr="00FE6EE0">
        <w:rPr>
          <w:color w:val="000000"/>
          <w:sz w:val="22"/>
          <w:szCs w:val="22"/>
        </w:rPr>
        <w:t xml:space="preserve">. </w:t>
      </w:r>
    </w:p>
    <w:p w14:paraId="2C5A888B" w14:textId="77777777" w:rsidR="001E2C58" w:rsidRPr="00FE6EE0" w:rsidRDefault="001E2C58" w:rsidP="00FE6EE0">
      <w:pPr>
        <w:spacing w:after="0" w:line="240" w:lineRule="auto"/>
        <w:jc w:val="both"/>
        <w:rPr>
          <w:rFonts w:ascii="Times New Roman" w:hAnsi="Times New Roman"/>
        </w:rPr>
      </w:pPr>
    </w:p>
    <w:p w14:paraId="28350AF3" w14:textId="1D9F984D" w:rsidR="001E2C58" w:rsidRPr="00FE6EE0" w:rsidRDefault="001E2C58" w:rsidP="00FE6EE0">
      <w:pPr>
        <w:pStyle w:val="CM28"/>
        <w:widowControl/>
        <w:jc w:val="both"/>
        <w:rPr>
          <w:color w:val="000000"/>
          <w:sz w:val="22"/>
          <w:szCs w:val="22"/>
        </w:rPr>
      </w:pPr>
      <w:r w:rsidRPr="00FE6EE0">
        <w:rPr>
          <w:color w:val="000000"/>
          <w:sz w:val="22"/>
          <w:szCs w:val="22"/>
        </w:rPr>
        <w:t xml:space="preserve">This notice describes the rollover rules that apply to payments from the Plan that are </w:t>
      </w:r>
      <w:r w:rsidRPr="00FE6EE0">
        <w:rPr>
          <w:color w:val="000000"/>
          <w:sz w:val="22"/>
          <w:szCs w:val="22"/>
          <w:u w:val="single"/>
        </w:rPr>
        <w:t>not</w:t>
      </w:r>
      <w:r w:rsidRPr="007C639F">
        <w:rPr>
          <w:color w:val="000000"/>
          <w:sz w:val="22"/>
          <w:szCs w:val="22"/>
        </w:rPr>
        <w:t xml:space="preserve"> </w:t>
      </w:r>
      <w:r w:rsidRPr="00FE6EE0">
        <w:rPr>
          <w:color w:val="000000"/>
          <w:sz w:val="22"/>
          <w:szCs w:val="22"/>
        </w:rPr>
        <w:t>from a designated Roth account (a type of account</w:t>
      </w:r>
      <w:del w:id="4" w:author="Author">
        <w:r w:rsidRPr="00FE6EE0" w:rsidDel="00D65604">
          <w:rPr>
            <w:color w:val="000000"/>
            <w:sz w:val="22"/>
            <w:szCs w:val="22"/>
          </w:rPr>
          <w:delText xml:space="preserve"> with special tax rules</w:delText>
        </w:r>
      </w:del>
      <w:r w:rsidRPr="00FE6EE0">
        <w:rPr>
          <w:color w:val="000000"/>
          <w:sz w:val="22"/>
          <w:szCs w:val="22"/>
        </w:rPr>
        <w:t xml:space="preserve"> in some employer plans</w:t>
      </w:r>
      <w:ins w:id="5" w:author="Author">
        <w:r w:rsidR="00D65604">
          <w:rPr>
            <w:color w:val="000000"/>
            <w:sz w:val="22"/>
            <w:szCs w:val="22"/>
          </w:rPr>
          <w:t xml:space="preserve"> that is subject to special tax rules</w:t>
        </w:r>
      </w:ins>
      <w:r w:rsidRPr="00FE6EE0">
        <w:rPr>
          <w:color w:val="000000"/>
          <w:sz w:val="22"/>
          <w:szCs w:val="22"/>
        </w:rPr>
        <w:t xml:space="preserve">). If you also receive a payment from a designated Roth account in the Plan, you will be provided a different notice for that payment, and the Plan administrator or the payor will tell you the amount that is being paid from each account. </w:t>
      </w:r>
    </w:p>
    <w:p w14:paraId="15F1C693" w14:textId="77777777" w:rsidR="001E2C58" w:rsidRPr="00FE6EE0" w:rsidRDefault="001E2C58" w:rsidP="00FE6EE0">
      <w:pPr>
        <w:spacing w:after="0" w:line="240" w:lineRule="auto"/>
        <w:jc w:val="both"/>
        <w:rPr>
          <w:rFonts w:ascii="Times New Roman" w:hAnsi="Times New Roman"/>
        </w:rPr>
      </w:pPr>
    </w:p>
    <w:p w14:paraId="775BB503" w14:textId="77777777" w:rsidR="001E2C58" w:rsidRPr="00FE6EE0" w:rsidRDefault="001E2C58" w:rsidP="00FE6EE0">
      <w:pPr>
        <w:pStyle w:val="CM28"/>
        <w:widowControl/>
        <w:jc w:val="both"/>
        <w:rPr>
          <w:color w:val="000000"/>
          <w:sz w:val="22"/>
          <w:szCs w:val="22"/>
        </w:rPr>
      </w:pPr>
      <w:r w:rsidRPr="00FE6EE0">
        <w:rPr>
          <w:color w:val="000000"/>
          <w:sz w:val="22"/>
          <w:szCs w:val="22"/>
        </w:rPr>
        <w:t>Rules that apply to most payments from a plan are described in the “General Information About Rollovers” section</w:t>
      </w:r>
      <w:r w:rsidR="00CC797A">
        <w:rPr>
          <w:color w:val="000000"/>
          <w:sz w:val="22"/>
          <w:szCs w:val="22"/>
        </w:rPr>
        <w:t xml:space="preserve">. </w:t>
      </w:r>
      <w:r w:rsidRPr="00FE6EE0">
        <w:rPr>
          <w:color w:val="000000"/>
          <w:sz w:val="22"/>
          <w:szCs w:val="22"/>
        </w:rPr>
        <w:t xml:space="preserve">Special rules that only apply in certain circumstances are described in the “Special Rules and Options” section. </w:t>
      </w:r>
    </w:p>
    <w:p w14:paraId="143C3C76" w14:textId="77777777" w:rsidR="001E2C58" w:rsidRPr="00FE6EE0" w:rsidRDefault="001E2C58" w:rsidP="00FE6EE0">
      <w:pPr>
        <w:spacing w:after="0" w:line="240" w:lineRule="auto"/>
        <w:jc w:val="both"/>
        <w:rPr>
          <w:rFonts w:ascii="Times New Roman" w:hAnsi="Times New Roman"/>
        </w:rPr>
      </w:pPr>
    </w:p>
    <w:p w14:paraId="65E844D2" w14:textId="77777777" w:rsidR="001E2C58" w:rsidRPr="00FE6EE0" w:rsidRDefault="001E2C58" w:rsidP="00FE6EE0">
      <w:pPr>
        <w:pStyle w:val="CM28"/>
        <w:widowControl/>
        <w:jc w:val="center"/>
        <w:rPr>
          <w:color w:val="000000"/>
          <w:sz w:val="22"/>
          <w:szCs w:val="22"/>
        </w:rPr>
      </w:pPr>
      <w:r w:rsidRPr="00FE6EE0">
        <w:rPr>
          <w:b/>
          <w:bCs/>
          <w:color w:val="000000"/>
          <w:sz w:val="22"/>
          <w:szCs w:val="22"/>
        </w:rPr>
        <w:t>GENERAL INFORMATION ABOUT ROLLOVERS</w:t>
      </w:r>
      <w:r w:rsidR="003111D6">
        <w:rPr>
          <w:b/>
          <w:bCs/>
          <w:color w:val="000000"/>
          <w:sz w:val="22"/>
          <w:szCs w:val="22"/>
        </w:rPr>
        <w:t xml:space="preserve"> </w:t>
      </w:r>
    </w:p>
    <w:p w14:paraId="1AA510D8" w14:textId="77777777" w:rsidR="001E2C58" w:rsidRPr="00FE6EE0" w:rsidRDefault="001E2C58" w:rsidP="00FE6EE0">
      <w:pPr>
        <w:spacing w:after="0" w:line="240" w:lineRule="auto"/>
        <w:rPr>
          <w:rFonts w:ascii="Times New Roman" w:hAnsi="Times New Roman"/>
        </w:rPr>
      </w:pPr>
    </w:p>
    <w:p w14:paraId="4983FF2B"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can a rollover affect my taxes? </w:t>
      </w:r>
    </w:p>
    <w:p w14:paraId="67E0E026" w14:textId="77777777" w:rsidR="001E2C58" w:rsidRPr="00FE6EE0" w:rsidRDefault="001E2C58" w:rsidP="00FE6EE0">
      <w:pPr>
        <w:spacing w:after="0" w:line="240" w:lineRule="auto"/>
        <w:rPr>
          <w:rFonts w:ascii="Times New Roman" w:hAnsi="Times New Roman"/>
        </w:rPr>
      </w:pPr>
    </w:p>
    <w:p w14:paraId="3903EF3E" w14:textId="3965C496" w:rsidR="001E2C58" w:rsidRPr="00FE6EE0" w:rsidRDefault="001E2C58" w:rsidP="00CC797A">
      <w:pPr>
        <w:pStyle w:val="CM28"/>
        <w:widowControl/>
        <w:jc w:val="both"/>
        <w:rPr>
          <w:color w:val="000000"/>
          <w:sz w:val="22"/>
          <w:szCs w:val="22"/>
        </w:rPr>
      </w:pPr>
      <w:r w:rsidRPr="00FE6EE0">
        <w:rPr>
          <w:color w:val="000000"/>
          <w:sz w:val="22"/>
          <w:szCs w:val="22"/>
        </w:rPr>
        <w:t>You will be taxed on a payment from the Plan if you do not roll it over</w:t>
      </w:r>
      <w:r w:rsidR="00CC797A">
        <w:rPr>
          <w:color w:val="000000"/>
          <w:sz w:val="22"/>
          <w:szCs w:val="22"/>
        </w:rPr>
        <w:t xml:space="preserve">. </w:t>
      </w:r>
      <w:r w:rsidRPr="00FE6EE0">
        <w:rPr>
          <w:color w:val="000000"/>
          <w:sz w:val="22"/>
          <w:szCs w:val="22"/>
        </w:rPr>
        <w:t>If you are under age 59½ and do not do a rollover, you will also have to pay a 10% additional income tax on early distributions</w:t>
      </w:r>
      <w:r w:rsidR="00467E63">
        <w:rPr>
          <w:color w:val="000000"/>
          <w:sz w:val="22"/>
          <w:szCs w:val="22"/>
        </w:rPr>
        <w:t xml:space="preserve"> (generally, distributions made before age 59 ½),</w:t>
      </w:r>
      <w:r w:rsidRPr="00FE6EE0">
        <w:rPr>
          <w:color w:val="000000"/>
          <w:sz w:val="22"/>
          <w:szCs w:val="22"/>
        </w:rPr>
        <w:t xml:space="preserve"> unless an exception applies</w:t>
      </w:r>
      <w:r w:rsidR="00CC797A">
        <w:rPr>
          <w:color w:val="000000"/>
          <w:sz w:val="22"/>
          <w:szCs w:val="22"/>
        </w:rPr>
        <w:t xml:space="preserve">. </w:t>
      </w:r>
      <w:r w:rsidRPr="00FE6EE0">
        <w:rPr>
          <w:color w:val="000000"/>
          <w:sz w:val="22"/>
          <w:szCs w:val="22"/>
        </w:rPr>
        <w:t>However, if you do a rollover, you will not have to pay tax until you receive payments later and the 10% additional income tax will not apply if those payments are made after you are age 59½ (or if an exception</w:t>
      </w:r>
      <w:ins w:id="6" w:author="Author">
        <w:r w:rsidR="00D65604">
          <w:rPr>
            <w:color w:val="000000"/>
            <w:sz w:val="22"/>
            <w:szCs w:val="22"/>
          </w:rPr>
          <w:t xml:space="preserve"> to the 10% additional income tax</w:t>
        </w:r>
      </w:ins>
      <w:r w:rsidRPr="00FE6EE0">
        <w:rPr>
          <w:color w:val="000000"/>
          <w:sz w:val="22"/>
          <w:szCs w:val="22"/>
        </w:rPr>
        <w:t xml:space="preserve"> applies). </w:t>
      </w:r>
    </w:p>
    <w:p w14:paraId="66FDE467" w14:textId="77777777" w:rsidR="001E2C58" w:rsidRPr="00FE6EE0" w:rsidRDefault="001E2C58" w:rsidP="00FE6EE0">
      <w:pPr>
        <w:spacing w:after="0" w:line="240" w:lineRule="auto"/>
        <w:rPr>
          <w:rFonts w:ascii="Times New Roman" w:hAnsi="Times New Roman"/>
        </w:rPr>
      </w:pPr>
    </w:p>
    <w:p w14:paraId="35303D2D" w14:textId="56F7C2C9" w:rsidR="001E2C58" w:rsidRPr="00FE6EE0" w:rsidRDefault="00313D5D" w:rsidP="00FE6EE0">
      <w:pPr>
        <w:pStyle w:val="CM28"/>
        <w:widowControl/>
        <w:rPr>
          <w:color w:val="000000"/>
          <w:sz w:val="22"/>
          <w:szCs w:val="22"/>
        </w:rPr>
      </w:pPr>
      <w:r>
        <w:rPr>
          <w:b/>
          <w:bCs/>
          <w:color w:val="000000"/>
          <w:sz w:val="22"/>
          <w:szCs w:val="22"/>
        </w:rPr>
        <w:t>What types of retirement accounts and plans may accept my rollover?</w:t>
      </w:r>
      <w:r w:rsidR="001E2C58" w:rsidRPr="00FE6EE0">
        <w:rPr>
          <w:b/>
          <w:bCs/>
          <w:color w:val="000000"/>
          <w:sz w:val="22"/>
          <w:szCs w:val="22"/>
        </w:rPr>
        <w:t xml:space="preserve"> </w:t>
      </w:r>
    </w:p>
    <w:p w14:paraId="16A7C78F" w14:textId="77777777" w:rsidR="001E2C58" w:rsidRPr="00FE6EE0" w:rsidRDefault="001E2C58" w:rsidP="00FE6EE0">
      <w:pPr>
        <w:spacing w:after="0" w:line="240" w:lineRule="auto"/>
        <w:rPr>
          <w:rFonts w:ascii="Times New Roman" w:hAnsi="Times New Roman"/>
        </w:rPr>
      </w:pPr>
    </w:p>
    <w:p w14:paraId="3D9F751E" w14:textId="51867994" w:rsidR="001E2C58" w:rsidRPr="00FE6EE0" w:rsidRDefault="001E2C58" w:rsidP="00CC797A">
      <w:pPr>
        <w:pStyle w:val="CM28"/>
        <w:widowControl/>
        <w:jc w:val="both"/>
        <w:rPr>
          <w:color w:val="000000"/>
          <w:sz w:val="22"/>
          <w:szCs w:val="22"/>
        </w:rPr>
      </w:pPr>
      <w:r w:rsidRPr="00FE6EE0">
        <w:rPr>
          <w:color w:val="000000"/>
          <w:sz w:val="22"/>
          <w:szCs w:val="22"/>
        </w:rPr>
        <w:t>You may roll over the payment to either an IRA (an individual retirement account or individual retirement annuity) or an employer plan (a tax-qualified plan, section 403(b) plan, or governmental section 457(b) plan) that will accept the rollover</w:t>
      </w:r>
      <w:r w:rsidR="00CC797A">
        <w:rPr>
          <w:color w:val="000000"/>
          <w:sz w:val="22"/>
          <w:szCs w:val="22"/>
        </w:rPr>
        <w:t xml:space="preserve">. </w:t>
      </w:r>
      <w:r w:rsidRPr="00FE6EE0">
        <w:rPr>
          <w:color w:val="000000"/>
          <w:sz w:val="22"/>
          <w:szCs w:val="22"/>
        </w:rPr>
        <w:t xml:space="preserve">The rules of the IRA or employer plan that holds the rollover will determine your investment options, fees, and rights to payment from the IRA or employer plan (for example, </w:t>
      </w:r>
      <w:del w:id="7" w:author="Author">
        <w:r w:rsidRPr="00FE6EE0" w:rsidDel="00D65604">
          <w:rPr>
            <w:color w:val="000000"/>
            <w:sz w:val="22"/>
            <w:szCs w:val="22"/>
          </w:rPr>
          <w:delText>no</w:delText>
        </w:r>
      </w:del>
      <w:ins w:id="8" w:author="Author">
        <w:r w:rsidR="00D65604">
          <w:rPr>
            <w:color w:val="000000"/>
            <w:sz w:val="22"/>
            <w:szCs w:val="22"/>
          </w:rPr>
          <w:t>IRAs are not subject to</w:t>
        </w:r>
      </w:ins>
      <w:r w:rsidRPr="00FE6EE0">
        <w:rPr>
          <w:color w:val="000000"/>
          <w:sz w:val="22"/>
          <w:szCs w:val="22"/>
        </w:rPr>
        <w:t xml:space="preserve"> spousal consent rules</w:t>
      </w:r>
      <w:del w:id="9" w:author="Author">
        <w:r w:rsidRPr="00FE6EE0" w:rsidDel="00D65604">
          <w:rPr>
            <w:color w:val="000000"/>
            <w:sz w:val="22"/>
            <w:szCs w:val="22"/>
          </w:rPr>
          <w:delText xml:space="preserve"> apply to IRAs</w:delText>
        </w:r>
      </w:del>
      <w:r w:rsidRPr="00FE6EE0">
        <w:rPr>
          <w:color w:val="000000"/>
          <w:sz w:val="22"/>
          <w:szCs w:val="22"/>
        </w:rPr>
        <w:t xml:space="preserve"> and IRAs may not provide loans)</w:t>
      </w:r>
      <w:r w:rsidR="00CC797A">
        <w:rPr>
          <w:color w:val="000000"/>
          <w:sz w:val="22"/>
          <w:szCs w:val="22"/>
        </w:rPr>
        <w:t xml:space="preserve">. </w:t>
      </w:r>
      <w:r w:rsidRPr="00FE6EE0">
        <w:rPr>
          <w:color w:val="000000"/>
          <w:sz w:val="22"/>
          <w:szCs w:val="22"/>
        </w:rPr>
        <w:t xml:space="preserve">Further, the amount rolled over will become subject to the tax rules that apply to the IRA or employer plan. </w:t>
      </w:r>
    </w:p>
    <w:p w14:paraId="295CD445" w14:textId="77777777" w:rsidR="001E2C58" w:rsidRPr="00FE6EE0" w:rsidRDefault="001E2C58" w:rsidP="00FE6EE0">
      <w:pPr>
        <w:spacing w:after="0" w:line="240" w:lineRule="auto"/>
        <w:rPr>
          <w:rFonts w:ascii="Times New Roman" w:hAnsi="Times New Roman"/>
        </w:rPr>
      </w:pPr>
    </w:p>
    <w:p w14:paraId="694822C5"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do I do a rollover? </w:t>
      </w:r>
    </w:p>
    <w:p w14:paraId="0F6AD941" w14:textId="77777777" w:rsidR="001E2C58" w:rsidRPr="00FE6EE0" w:rsidRDefault="001E2C58" w:rsidP="00FE6EE0">
      <w:pPr>
        <w:spacing w:after="0" w:line="240" w:lineRule="auto"/>
        <w:rPr>
          <w:rFonts w:ascii="Times New Roman" w:hAnsi="Times New Roman"/>
        </w:rPr>
      </w:pPr>
    </w:p>
    <w:p w14:paraId="111D457E" w14:textId="77777777" w:rsidR="001E2C58" w:rsidRDefault="001E2C58" w:rsidP="00FE6EE0">
      <w:pPr>
        <w:pStyle w:val="CM9"/>
        <w:widowControl/>
        <w:spacing w:line="240" w:lineRule="auto"/>
        <w:rPr>
          <w:color w:val="000000"/>
          <w:sz w:val="22"/>
          <w:szCs w:val="22"/>
        </w:rPr>
      </w:pPr>
      <w:r w:rsidRPr="00FE6EE0">
        <w:rPr>
          <w:color w:val="000000"/>
          <w:sz w:val="22"/>
          <w:szCs w:val="22"/>
        </w:rPr>
        <w:t xml:space="preserve">There are two ways to do a rollover. You can do either a direct rollover or a 60-day rollover. </w:t>
      </w:r>
    </w:p>
    <w:p w14:paraId="2AFFB310" w14:textId="77777777" w:rsidR="00CC797A" w:rsidRPr="00CC797A" w:rsidRDefault="00CC797A" w:rsidP="00CC797A">
      <w:pPr>
        <w:spacing w:after="0" w:line="240" w:lineRule="auto"/>
      </w:pPr>
    </w:p>
    <w:p w14:paraId="2E8540CF" w14:textId="77777777" w:rsidR="001E2C58" w:rsidRPr="00FE6EE0" w:rsidRDefault="001E2C58" w:rsidP="00CC797A">
      <w:pPr>
        <w:pStyle w:val="CM28"/>
        <w:widowControl/>
        <w:numPr>
          <w:ilvl w:val="0"/>
          <w:numId w:val="1"/>
        </w:numPr>
        <w:ind w:left="634"/>
        <w:jc w:val="both"/>
        <w:rPr>
          <w:color w:val="000000"/>
          <w:sz w:val="22"/>
          <w:szCs w:val="22"/>
        </w:rPr>
      </w:pPr>
      <w:r w:rsidRPr="00FE6EE0">
        <w:rPr>
          <w:color w:val="000000"/>
          <w:sz w:val="22"/>
          <w:szCs w:val="22"/>
          <w:u w:val="single"/>
        </w:rPr>
        <w:t>If you do a direct rollover</w:t>
      </w:r>
      <w:r w:rsidRPr="00FE6EE0">
        <w:rPr>
          <w:color w:val="000000"/>
          <w:sz w:val="22"/>
          <w:szCs w:val="22"/>
        </w:rPr>
        <w:t xml:space="preserve">, the Plan will make the payment directly to your IRA or an employer plan. You should contact the IRA sponsor or the administrator of the employer plan for information on how to do a direct rollover. </w:t>
      </w:r>
    </w:p>
    <w:p w14:paraId="4914106D" w14:textId="77777777" w:rsidR="001E2C58" w:rsidRPr="00FE6EE0" w:rsidRDefault="001E2C58" w:rsidP="00FE6EE0">
      <w:pPr>
        <w:spacing w:after="0" w:line="240" w:lineRule="auto"/>
        <w:rPr>
          <w:rFonts w:ascii="Times New Roman" w:hAnsi="Times New Roman"/>
        </w:rPr>
      </w:pPr>
    </w:p>
    <w:p w14:paraId="21C70D86" w14:textId="79F889EF" w:rsidR="001E2C58" w:rsidRPr="00FE6EE0" w:rsidRDefault="001E2C58" w:rsidP="00CC797A">
      <w:pPr>
        <w:pStyle w:val="CM9"/>
        <w:widowControl/>
        <w:numPr>
          <w:ilvl w:val="0"/>
          <w:numId w:val="1"/>
        </w:numPr>
        <w:spacing w:line="240" w:lineRule="auto"/>
        <w:jc w:val="both"/>
        <w:rPr>
          <w:color w:val="000000"/>
          <w:sz w:val="22"/>
          <w:szCs w:val="22"/>
        </w:rPr>
      </w:pPr>
      <w:r w:rsidRPr="00FE6EE0">
        <w:rPr>
          <w:color w:val="000000"/>
          <w:sz w:val="22"/>
          <w:szCs w:val="22"/>
        </w:rPr>
        <w:lastRenderedPageBreak/>
        <w:t>If</w:t>
      </w:r>
      <w:r w:rsidRPr="00FE6EE0">
        <w:rPr>
          <w:color w:val="000000"/>
          <w:sz w:val="22"/>
          <w:szCs w:val="22"/>
          <w:u w:val="single"/>
        </w:rPr>
        <w:t xml:space="preserve"> you do not do a direct rollover</w:t>
      </w:r>
      <w:r w:rsidRPr="00FE6EE0">
        <w:rPr>
          <w:color w:val="000000"/>
          <w:sz w:val="22"/>
          <w:szCs w:val="22"/>
        </w:rPr>
        <w:t>, you may still do a rollover by making a deposit into an IRA or eligible employer plan that will accept it</w:t>
      </w:r>
      <w:r w:rsidR="00CC797A">
        <w:rPr>
          <w:color w:val="000000"/>
          <w:sz w:val="22"/>
          <w:szCs w:val="22"/>
        </w:rPr>
        <w:t xml:space="preserve">. </w:t>
      </w:r>
      <w:r w:rsidR="00F8415B">
        <w:rPr>
          <w:color w:val="000000"/>
          <w:sz w:val="22"/>
          <w:szCs w:val="22"/>
        </w:rPr>
        <w:t>Generally, y</w:t>
      </w:r>
      <w:r w:rsidRPr="00FE6EE0">
        <w:rPr>
          <w:color w:val="000000"/>
          <w:sz w:val="22"/>
          <w:szCs w:val="22"/>
        </w:rPr>
        <w:t>ou will have 60 days after you receive the payment to make the deposit</w:t>
      </w:r>
      <w:r w:rsidR="00CC797A">
        <w:rPr>
          <w:color w:val="000000"/>
          <w:sz w:val="22"/>
          <w:szCs w:val="22"/>
        </w:rPr>
        <w:t xml:space="preserve">. </w:t>
      </w:r>
      <w:r w:rsidRPr="00FE6EE0">
        <w:rPr>
          <w:color w:val="000000"/>
          <w:sz w:val="22"/>
          <w:szCs w:val="22"/>
        </w:rPr>
        <w:t>If you do not do a direct rollover, the Plan is required to withhold 20% of the payment for federal income taxes (up to the amount of cash and property received other than employer stock)</w:t>
      </w:r>
      <w:r w:rsidR="00CC797A">
        <w:rPr>
          <w:color w:val="000000"/>
          <w:sz w:val="22"/>
          <w:szCs w:val="22"/>
        </w:rPr>
        <w:t xml:space="preserve">. </w:t>
      </w:r>
      <w:r w:rsidRPr="00FE6EE0">
        <w:rPr>
          <w:color w:val="000000"/>
          <w:sz w:val="22"/>
          <w:szCs w:val="22"/>
        </w:rPr>
        <w:t xml:space="preserve">This means that, in order to roll over the entire payment in a 60-day rollover, you must use other funds to make up for the 20% withheld. If you do not roll over the entire amount of the payment, the portion not rolled over will be taxed and will be subject to the 10% additional income tax on early distributions if you are under age 59½ (unless an exception applies). </w:t>
      </w:r>
    </w:p>
    <w:p w14:paraId="6C5EA50B" w14:textId="77777777" w:rsidR="001E2C58" w:rsidRPr="00FE6EE0" w:rsidRDefault="001E2C58" w:rsidP="00FE6EE0">
      <w:pPr>
        <w:spacing w:after="0" w:line="240" w:lineRule="auto"/>
        <w:rPr>
          <w:rFonts w:ascii="Times New Roman" w:hAnsi="Times New Roman"/>
        </w:rPr>
      </w:pPr>
    </w:p>
    <w:p w14:paraId="05EE8F43" w14:textId="77777777" w:rsidR="001E2C58" w:rsidRPr="00FE6EE0" w:rsidRDefault="001E2C58" w:rsidP="00FE6EE0">
      <w:pPr>
        <w:pStyle w:val="CM28"/>
        <w:widowControl/>
        <w:rPr>
          <w:color w:val="000000"/>
          <w:sz w:val="22"/>
          <w:szCs w:val="22"/>
        </w:rPr>
      </w:pPr>
      <w:r w:rsidRPr="00FE6EE0">
        <w:rPr>
          <w:b/>
          <w:bCs/>
          <w:color w:val="000000"/>
          <w:sz w:val="22"/>
          <w:szCs w:val="22"/>
        </w:rPr>
        <w:t xml:space="preserve">How much may I roll over? </w:t>
      </w:r>
    </w:p>
    <w:p w14:paraId="2BFA9EFC" w14:textId="77777777" w:rsidR="001E2C58" w:rsidRPr="00FE6EE0" w:rsidRDefault="001E2C58" w:rsidP="00FE6EE0">
      <w:pPr>
        <w:spacing w:after="0" w:line="240" w:lineRule="auto"/>
        <w:rPr>
          <w:rFonts w:ascii="Times New Roman" w:hAnsi="Times New Roman"/>
        </w:rPr>
      </w:pPr>
    </w:p>
    <w:p w14:paraId="48B1F261" w14:textId="77777777" w:rsidR="001E2C58" w:rsidRPr="00FE6EE0" w:rsidRDefault="001E2C58" w:rsidP="00CC797A">
      <w:pPr>
        <w:pStyle w:val="CM28"/>
        <w:widowControl/>
        <w:jc w:val="both"/>
        <w:rPr>
          <w:color w:val="000000"/>
          <w:sz w:val="22"/>
          <w:szCs w:val="22"/>
        </w:rPr>
      </w:pPr>
      <w:r w:rsidRPr="00FE6EE0">
        <w:rPr>
          <w:color w:val="000000"/>
          <w:sz w:val="22"/>
          <w:szCs w:val="22"/>
        </w:rPr>
        <w:t xml:space="preserve">If you wish to do a rollover, you may roll over all or part of the amount eligible for rollover. Any payment from the Plan is eligible for rollover, except: </w:t>
      </w:r>
    </w:p>
    <w:p w14:paraId="6DAC3BFE" w14:textId="77777777" w:rsidR="001E2C58" w:rsidRPr="00FE6EE0" w:rsidRDefault="001E2C58" w:rsidP="00FE6EE0">
      <w:pPr>
        <w:spacing w:after="0" w:line="240" w:lineRule="auto"/>
        <w:rPr>
          <w:rFonts w:ascii="Times New Roman" w:hAnsi="Times New Roman"/>
        </w:rPr>
      </w:pPr>
    </w:p>
    <w:p w14:paraId="0386676E" w14:textId="0D308909"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Certain payments spread over a period of at least 10 years or over your life or life expectancy (or the </w:t>
      </w:r>
      <w:ins w:id="10" w:author="Author">
        <w:r w:rsidR="00D65604">
          <w:rPr>
            <w:sz w:val="22"/>
            <w:szCs w:val="22"/>
          </w:rPr>
          <w:t xml:space="preserve">joint </w:t>
        </w:r>
      </w:ins>
      <w:r w:rsidRPr="00FE6EE0">
        <w:rPr>
          <w:sz w:val="22"/>
          <w:szCs w:val="22"/>
        </w:rPr>
        <w:t>lives or joint life expectanc</w:t>
      </w:r>
      <w:ins w:id="11" w:author="Author">
        <w:r w:rsidR="00D65604">
          <w:rPr>
            <w:sz w:val="22"/>
            <w:szCs w:val="22"/>
          </w:rPr>
          <w:t>ies</w:t>
        </w:r>
      </w:ins>
      <w:del w:id="12" w:author="Author">
        <w:r w:rsidRPr="00FE6EE0" w:rsidDel="00D65604">
          <w:rPr>
            <w:sz w:val="22"/>
            <w:szCs w:val="22"/>
          </w:rPr>
          <w:delText>y</w:delText>
        </w:r>
      </w:del>
      <w:r w:rsidRPr="00FE6EE0">
        <w:rPr>
          <w:sz w:val="22"/>
          <w:szCs w:val="22"/>
        </w:rPr>
        <w:t xml:space="preserve"> of you and your beneficiary) </w:t>
      </w:r>
    </w:p>
    <w:p w14:paraId="563A86A8" w14:textId="106C0F96"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Required minimum distributions after age 70½</w:t>
      </w:r>
      <w:r w:rsidR="00313D5D">
        <w:rPr>
          <w:sz w:val="22"/>
          <w:szCs w:val="22"/>
        </w:rPr>
        <w:t xml:space="preserve"> (if you were born before July 1, 1949) or age 72 (if you were born after June 30, 1949)</w:t>
      </w:r>
      <w:r w:rsidRPr="00FE6EE0">
        <w:rPr>
          <w:sz w:val="22"/>
          <w:szCs w:val="22"/>
        </w:rPr>
        <w:t xml:space="preserve"> or after death </w:t>
      </w:r>
    </w:p>
    <w:p w14:paraId="1E4CAE81"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 Hardship distributions </w:t>
      </w:r>
    </w:p>
    <w:p w14:paraId="7ECF4BAC" w14:textId="2EB4455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 </w:t>
      </w:r>
      <w:ins w:id="13" w:author="Author">
        <w:r w:rsidR="00D65604">
          <w:rPr>
            <w:sz w:val="22"/>
            <w:szCs w:val="22"/>
          </w:rPr>
          <w:t>Payments of employee stock ownership plan (</w:t>
        </w:r>
      </w:ins>
      <w:r w:rsidRPr="00FE6EE0">
        <w:rPr>
          <w:sz w:val="22"/>
          <w:szCs w:val="22"/>
        </w:rPr>
        <w:t>ESOP</w:t>
      </w:r>
      <w:ins w:id="14" w:author="Author">
        <w:r w:rsidR="00D65604">
          <w:rPr>
            <w:sz w:val="22"/>
            <w:szCs w:val="22"/>
          </w:rPr>
          <w:t>)</w:t>
        </w:r>
      </w:ins>
      <w:r w:rsidRPr="00FE6EE0">
        <w:rPr>
          <w:sz w:val="22"/>
          <w:szCs w:val="22"/>
        </w:rPr>
        <w:t xml:space="preserve"> dividends </w:t>
      </w:r>
    </w:p>
    <w:p w14:paraId="71970A41"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Corrective distributions of contributions that exceed tax law limitations </w:t>
      </w:r>
    </w:p>
    <w:p w14:paraId="4A715AB8"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Loans treated as deemed distributions (for example, loans in default due to missed payments before your employment ends) </w:t>
      </w:r>
    </w:p>
    <w:p w14:paraId="79B22F77" w14:textId="77777777" w:rsidR="001E2C58" w:rsidRPr="00FE6EE0" w:rsidRDefault="001E2C58"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Cost of life insurance paid by the Plan </w:t>
      </w:r>
    </w:p>
    <w:p w14:paraId="43D3D447" w14:textId="3B00F86C" w:rsidR="001E2C58" w:rsidRPr="00FE6EE0" w:rsidRDefault="000C3CA3" w:rsidP="00CC797A">
      <w:pPr>
        <w:pStyle w:val="Default"/>
        <w:widowControl/>
        <w:numPr>
          <w:ilvl w:val="0"/>
          <w:numId w:val="2"/>
        </w:numPr>
        <w:tabs>
          <w:tab w:val="left" w:pos="360"/>
        </w:tabs>
        <w:ind w:left="360" w:hanging="360"/>
        <w:jc w:val="both"/>
        <w:rPr>
          <w:sz w:val="22"/>
          <w:szCs w:val="22"/>
        </w:rPr>
      </w:pPr>
      <w:r>
        <w:rPr>
          <w:sz w:val="22"/>
          <w:szCs w:val="22"/>
        </w:rPr>
        <w:t xml:space="preserve">Payments of certain </w:t>
      </w:r>
      <w:r w:rsidR="001E2C58" w:rsidRPr="00FE6EE0">
        <w:rPr>
          <w:sz w:val="22"/>
          <w:szCs w:val="22"/>
        </w:rPr>
        <w:t xml:space="preserve">automatic enrollment </w:t>
      </w:r>
      <w:r>
        <w:rPr>
          <w:sz w:val="22"/>
          <w:szCs w:val="22"/>
        </w:rPr>
        <w:t xml:space="preserve">contributions </w:t>
      </w:r>
      <w:ins w:id="15" w:author="Author">
        <w:r w:rsidR="00D65604">
          <w:rPr>
            <w:sz w:val="22"/>
            <w:szCs w:val="22"/>
          </w:rPr>
          <w:t>that you request</w:t>
        </w:r>
      </w:ins>
      <w:del w:id="16" w:author="Author">
        <w:r w:rsidDel="00D65604">
          <w:rPr>
            <w:sz w:val="22"/>
            <w:szCs w:val="22"/>
          </w:rPr>
          <w:delText>requested</w:delText>
        </w:r>
      </w:del>
      <w:r>
        <w:rPr>
          <w:sz w:val="22"/>
          <w:szCs w:val="22"/>
        </w:rPr>
        <w:t xml:space="preserve"> to</w:t>
      </w:r>
      <w:del w:id="17" w:author="Author">
        <w:r w:rsidDel="00D65604">
          <w:rPr>
            <w:sz w:val="22"/>
            <w:szCs w:val="22"/>
          </w:rPr>
          <w:delText xml:space="preserve"> be</w:delText>
        </w:r>
      </w:del>
      <w:r>
        <w:rPr>
          <w:sz w:val="22"/>
          <w:szCs w:val="22"/>
        </w:rPr>
        <w:t xml:space="preserve"> </w:t>
      </w:r>
      <w:r w:rsidR="001E2C58" w:rsidRPr="00FE6EE0">
        <w:rPr>
          <w:sz w:val="22"/>
          <w:szCs w:val="22"/>
        </w:rPr>
        <w:t>withdraw</w:t>
      </w:r>
      <w:del w:id="18" w:author="Author">
        <w:r w:rsidR="001E2C58" w:rsidRPr="00FE6EE0" w:rsidDel="00D65604">
          <w:rPr>
            <w:sz w:val="22"/>
            <w:szCs w:val="22"/>
          </w:rPr>
          <w:delText>n</w:delText>
        </w:r>
      </w:del>
      <w:r w:rsidR="001E2C58" w:rsidRPr="00FE6EE0">
        <w:rPr>
          <w:sz w:val="22"/>
          <w:szCs w:val="22"/>
        </w:rPr>
        <w:t xml:space="preserve"> within 90 days of </w:t>
      </w:r>
      <w:ins w:id="19" w:author="Author">
        <w:r w:rsidR="00D65604">
          <w:rPr>
            <w:sz w:val="22"/>
            <w:szCs w:val="22"/>
          </w:rPr>
          <w:t>your</w:t>
        </w:r>
      </w:ins>
      <w:del w:id="20" w:author="Author">
        <w:r w:rsidDel="00D65604">
          <w:rPr>
            <w:sz w:val="22"/>
            <w:szCs w:val="22"/>
          </w:rPr>
          <w:delText>the</w:delText>
        </w:r>
      </w:del>
      <w:r>
        <w:rPr>
          <w:sz w:val="22"/>
          <w:szCs w:val="22"/>
        </w:rPr>
        <w:t xml:space="preserve"> first contribution</w:t>
      </w:r>
      <w:r w:rsidR="001E2C58" w:rsidRPr="00FE6EE0">
        <w:rPr>
          <w:sz w:val="22"/>
          <w:szCs w:val="22"/>
        </w:rPr>
        <w:t xml:space="preserve"> </w:t>
      </w:r>
    </w:p>
    <w:p w14:paraId="30837EF0" w14:textId="281D9C77" w:rsidR="001E2C58" w:rsidRDefault="001E2C58" w:rsidP="00CC797A">
      <w:pPr>
        <w:pStyle w:val="Default"/>
        <w:widowControl/>
        <w:numPr>
          <w:ilvl w:val="0"/>
          <w:numId w:val="2"/>
        </w:numPr>
        <w:tabs>
          <w:tab w:val="left" w:pos="360"/>
        </w:tabs>
        <w:ind w:left="360" w:hanging="360"/>
        <w:jc w:val="both"/>
        <w:rPr>
          <w:ins w:id="21" w:author="Author"/>
          <w:sz w:val="22"/>
          <w:szCs w:val="22"/>
        </w:rPr>
      </w:pPr>
      <w:r w:rsidRPr="00FE6EE0">
        <w:rPr>
          <w:sz w:val="22"/>
          <w:szCs w:val="22"/>
        </w:rPr>
        <w:t>Amounts treated as distributed because of a prohibited allocation of S corporation stock under an ESOP (also, there</w:t>
      </w:r>
      <w:del w:id="22" w:author="Author">
        <w:r w:rsidRPr="00FE6EE0" w:rsidDel="00D65604">
          <w:rPr>
            <w:sz w:val="22"/>
            <w:szCs w:val="22"/>
          </w:rPr>
          <w:delText xml:space="preserve"> will</w:delText>
        </w:r>
      </w:del>
      <w:r w:rsidRPr="00FE6EE0">
        <w:rPr>
          <w:sz w:val="22"/>
          <w:szCs w:val="22"/>
        </w:rPr>
        <w:t xml:space="preserve"> generally</w:t>
      </w:r>
      <w:ins w:id="23" w:author="Author">
        <w:r w:rsidR="00D65604">
          <w:rPr>
            <w:sz w:val="22"/>
            <w:szCs w:val="22"/>
          </w:rPr>
          <w:t xml:space="preserve"> will</w:t>
        </w:r>
      </w:ins>
      <w:r w:rsidRPr="00FE6EE0">
        <w:rPr>
          <w:sz w:val="22"/>
          <w:szCs w:val="22"/>
        </w:rPr>
        <w:t xml:space="preserve"> be adverse tax consequences if you roll over a distribution of</w:t>
      </w:r>
      <w:r w:rsidR="00B02026">
        <w:rPr>
          <w:sz w:val="22"/>
          <w:szCs w:val="22"/>
        </w:rPr>
        <w:t xml:space="preserve"> S corporation stock to an IRA)</w:t>
      </w:r>
      <w:r w:rsidRPr="00FE6EE0">
        <w:rPr>
          <w:sz w:val="22"/>
          <w:szCs w:val="22"/>
        </w:rPr>
        <w:t xml:space="preserve"> </w:t>
      </w:r>
    </w:p>
    <w:p w14:paraId="1308559A" w14:textId="0D43A2A0" w:rsidR="00D65604" w:rsidRPr="00FE6EE0" w:rsidRDefault="00D65604" w:rsidP="00CC797A">
      <w:pPr>
        <w:pStyle w:val="Default"/>
        <w:widowControl/>
        <w:numPr>
          <w:ilvl w:val="0"/>
          <w:numId w:val="2"/>
        </w:numPr>
        <w:tabs>
          <w:tab w:val="left" w:pos="360"/>
        </w:tabs>
        <w:ind w:left="360" w:hanging="360"/>
        <w:jc w:val="both"/>
        <w:rPr>
          <w:sz w:val="22"/>
          <w:szCs w:val="22"/>
        </w:rPr>
      </w:pPr>
      <w:ins w:id="24" w:author="Author">
        <w:r>
          <w:rPr>
            <w:sz w:val="22"/>
            <w:szCs w:val="22"/>
          </w:rPr>
          <w:t>Distributions of certain premiums for health and accident insurance</w:t>
        </w:r>
      </w:ins>
    </w:p>
    <w:p w14:paraId="3FA97A2E" w14:textId="77777777" w:rsidR="001E2C58" w:rsidRPr="00FE6EE0" w:rsidRDefault="001E2C58" w:rsidP="00FE6EE0">
      <w:pPr>
        <w:spacing w:after="0" w:line="240" w:lineRule="auto"/>
        <w:rPr>
          <w:rFonts w:ascii="Times New Roman" w:hAnsi="Times New Roman"/>
        </w:rPr>
      </w:pPr>
    </w:p>
    <w:p w14:paraId="63C10B01" w14:textId="77777777" w:rsidR="00C25C75" w:rsidRPr="00FE6EE0" w:rsidRDefault="00C25C75" w:rsidP="00FE6EE0">
      <w:pPr>
        <w:pStyle w:val="CM28"/>
        <w:widowControl/>
        <w:rPr>
          <w:color w:val="000000"/>
          <w:sz w:val="22"/>
          <w:szCs w:val="22"/>
        </w:rPr>
      </w:pPr>
      <w:r w:rsidRPr="00FE6EE0">
        <w:rPr>
          <w:color w:val="000000"/>
          <w:sz w:val="22"/>
          <w:szCs w:val="22"/>
        </w:rPr>
        <w:t xml:space="preserve">The Plan administrator or the payor can tell you what portion of a payment is eligible for rollover. </w:t>
      </w:r>
    </w:p>
    <w:p w14:paraId="7FD00C76" w14:textId="77777777" w:rsidR="001E2C58" w:rsidRPr="00FE6EE0" w:rsidRDefault="001E2C58" w:rsidP="00FE6EE0">
      <w:pPr>
        <w:spacing w:after="0" w:line="240" w:lineRule="auto"/>
        <w:rPr>
          <w:rFonts w:ascii="Times New Roman" w:hAnsi="Times New Roman"/>
        </w:rPr>
      </w:pPr>
    </w:p>
    <w:p w14:paraId="6B7B08AB"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I don’t do a rollover, will I have to pay the 10% additional income tax on early distributions? </w:t>
      </w:r>
    </w:p>
    <w:p w14:paraId="6A08876C" w14:textId="77777777" w:rsidR="00C25C75" w:rsidRPr="00FE6EE0" w:rsidRDefault="00C25C75" w:rsidP="00FE6EE0">
      <w:pPr>
        <w:spacing w:after="0" w:line="240" w:lineRule="auto"/>
        <w:rPr>
          <w:rFonts w:ascii="Times New Roman" w:hAnsi="Times New Roman"/>
        </w:rPr>
      </w:pPr>
    </w:p>
    <w:p w14:paraId="64402B73" w14:textId="77777777" w:rsidR="00C25C75" w:rsidRPr="00FE6EE0" w:rsidRDefault="00C25C75" w:rsidP="00CC797A">
      <w:pPr>
        <w:pStyle w:val="CM7"/>
        <w:widowControl/>
        <w:spacing w:line="240" w:lineRule="auto"/>
        <w:jc w:val="both"/>
        <w:rPr>
          <w:color w:val="000000"/>
          <w:sz w:val="22"/>
          <w:szCs w:val="22"/>
        </w:rPr>
      </w:pPr>
      <w:r w:rsidRPr="00FE6EE0">
        <w:rPr>
          <w:color w:val="000000"/>
          <w:sz w:val="22"/>
          <w:szCs w:val="22"/>
        </w:rPr>
        <w:t>If you are under age 59½, you will have to pay the 10% additional income tax on early distributions for any payment from the Plan (including amounts withheld for income tax) that you do not roll over, unless one of the exceptions listed below applies</w:t>
      </w:r>
      <w:r w:rsidR="00CC797A">
        <w:rPr>
          <w:color w:val="000000"/>
          <w:sz w:val="22"/>
          <w:szCs w:val="22"/>
        </w:rPr>
        <w:t xml:space="preserve">. </w:t>
      </w:r>
      <w:r w:rsidRPr="00FE6EE0">
        <w:rPr>
          <w:color w:val="000000"/>
          <w:sz w:val="22"/>
          <w:szCs w:val="22"/>
        </w:rPr>
        <w:t xml:space="preserve">This tax is in addition to the regular income tax on the payment not rolled over. </w:t>
      </w:r>
    </w:p>
    <w:p w14:paraId="0CCFC63A" w14:textId="77777777" w:rsidR="00C25C75" w:rsidRPr="00FE6EE0" w:rsidRDefault="00C25C75" w:rsidP="00FE6EE0">
      <w:pPr>
        <w:spacing w:after="0" w:line="240" w:lineRule="auto"/>
        <w:rPr>
          <w:rFonts w:ascii="Times New Roman" w:hAnsi="Times New Roman"/>
        </w:rPr>
      </w:pPr>
    </w:p>
    <w:p w14:paraId="19F464AE" w14:textId="77777777" w:rsidR="00C25C75" w:rsidRPr="00FE6EE0" w:rsidRDefault="00C25C75" w:rsidP="00CC797A">
      <w:pPr>
        <w:pStyle w:val="CM28"/>
        <w:widowControl/>
        <w:rPr>
          <w:color w:val="000000"/>
          <w:sz w:val="22"/>
          <w:szCs w:val="22"/>
        </w:rPr>
      </w:pPr>
      <w:r w:rsidRPr="00FE6EE0">
        <w:rPr>
          <w:color w:val="000000"/>
          <w:sz w:val="22"/>
          <w:szCs w:val="22"/>
        </w:rPr>
        <w:t xml:space="preserve">The 10% additional income tax does not apply to the following payments from the Plan: </w:t>
      </w:r>
    </w:p>
    <w:p w14:paraId="4FC7373C" w14:textId="77777777" w:rsidR="00C25C75" w:rsidRPr="00FE6EE0" w:rsidRDefault="00C25C75" w:rsidP="00FE6EE0">
      <w:pPr>
        <w:spacing w:after="0" w:line="240" w:lineRule="auto"/>
        <w:rPr>
          <w:rFonts w:ascii="Times New Roman" w:hAnsi="Times New Roman"/>
        </w:rPr>
      </w:pPr>
    </w:p>
    <w:p w14:paraId="289ED257"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after you separate from service if you will be at least age 55 in the year of the separation </w:t>
      </w:r>
    </w:p>
    <w:p w14:paraId="6FF80967" w14:textId="37B8FB6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that start after you separate from service if paid at least annually in equal or close to equal amounts over your life or life expectancy (or the </w:t>
      </w:r>
      <w:ins w:id="25" w:author="Author">
        <w:r w:rsidR="00C33359">
          <w:rPr>
            <w:sz w:val="22"/>
            <w:szCs w:val="22"/>
          </w:rPr>
          <w:t xml:space="preserve">joint </w:t>
        </w:r>
      </w:ins>
      <w:r w:rsidRPr="00FE6EE0">
        <w:rPr>
          <w:sz w:val="22"/>
          <w:szCs w:val="22"/>
        </w:rPr>
        <w:t>lives or joint life expectanc</w:t>
      </w:r>
      <w:ins w:id="26" w:author="Author">
        <w:r w:rsidR="00C33359">
          <w:rPr>
            <w:sz w:val="22"/>
            <w:szCs w:val="22"/>
          </w:rPr>
          <w:t>ies</w:t>
        </w:r>
      </w:ins>
      <w:del w:id="27" w:author="Author">
        <w:r w:rsidRPr="00FE6EE0" w:rsidDel="00C33359">
          <w:rPr>
            <w:sz w:val="22"/>
            <w:szCs w:val="22"/>
          </w:rPr>
          <w:delText>y</w:delText>
        </w:r>
      </w:del>
      <w:r w:rsidRPr="00FE6EE0">
        <w:rPr>
          <w:sz w:val="22"/>
          <w:szCs w:val="22"/>
        </w:rPr>
        <w:t xml:space="preserve"> of you and your beneficiary) </w:t>
      </w:r>
    </w:p>
    <w:p w14:paraId="198D9E4B" w14:textId="1C9E9AD4" w:rsidR="00C25C75"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from a governmental plan made after you separate from service if you are a public safety employee and you are at least age 50 in the year of the separation </w:t>
      </w:r>
    </w:p>
    <w:p w14:paraId="68FE700C" w14:textId="794EA4F7" w:rsidR="00313D5D" w:rsidRPr="00FE6EE0" w:rsidRDefault="00313D5D" w:rsidP="00CC797A">
      <w:pPr>
        <w:pStyle w:val="Default"/>
        <w:widowControl/>
        <w:numPr>
          <w:ilvl w:val="0"/>
          <w:numId w:val="2"/>
        </w:numPr>
        <w:tabs>
          <w:tab w:val="left" w:pos="360"/>
        </w:tabs>
        <w:ind w:left="360" w:hanging="360"/>
        <w:jc w:val="both"/>
        <w:rPr>
          <w:sz w:val="22"/>
          <w:szCs w:val="22"/>
        </w:rPr>
      </w:pPr>
      <w:r>
        <w:rPr>
          <w:sz w:val="22"/>
          <w:szCs w:val="22"/>
        </w:rPr>
        <w:lastRenderedPageBreak/>
        <w:t>Payments of up to $5,000 made to you from a defined contribution plan</w:t>
      </w:r>
      <w:del w:id="28" w:author="Author">
        <w:r w:rsidDel="00C33359">
          <w:rPr>
            <w:sz w:val="22"/>
            <w:szCs w:val="22"/>
          </w:rPr>
          <w:delText xml:space="preserve"> within one year after the birth or adoption of a child</w:delText>
        </w:r>
      </w:del>
      <w:ins w:id="29" w:author="Author">
        <w:r w:rsidR="00C33359">
          <w:rPr>
            <w:sz w:val="22"/>
            <w:szCs w:val="22"/>
          </w:rPr>
          <w:t xml:space="preserve"> if the payment is a qualified birth or adoption distribution</w:t>
        </w:r>
      </w:ins>
    </w:p>
    <w:p w14:paraId="041D5D2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due to disability </w:t>
      </w:r>
    </w:p>
    <w:p w14:paraId="758C082B"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after your death </w:t>
      </w:r>
    </w:p>
    <w:p w14:paraId="182259C0"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of ESOP dividends </w:t>
      </w:r>
    </w:p>
    <w:p w14:paraId="78D9E59A"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Corrective distributions of contributions that exceed tax law limitations </w:t>
      </w:r>
    </w:p>
    <w:p w14:paraId="5A4A3064"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Cost of life insurance paid by the Plan </w:t>
      </w:r>
    </w:p>
    <w:p w14:paraId="6B2F5873"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directly to the government to satisfy a federal tax levy </w:t>
      </w:r>
    </w:p>
    <w:p w14:paraId="126111BE"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made under a qualified domestic relations order (QDRO) </w:t>
      </w:r>
    </w:p>
    <w:p w14:paraId="30F2511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up to the amount of your deductible medical expenses </w:t>
      </w:r>
      <w:r w:rsidR="00F8415B">
        <w:rPr>
          <w:sz w:val="22"/>
          <w:szCs w:val="22"/>
        </w:rPr>
        <w:t>(without regard to whether you itemize deductions for the taxable year)</w:t>
      </w:r>
    </w:p>
    <w:p w14:paraId="5B1E63A8"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Certain payments made while you are on active duty if you were a member of a reserve component called to duty after September 11, 2001 for more than 179 days </w:t>
      </w:r>
    </w:p>
    <w:p w14:paraId="37E1FE9F" w14:textId="4F0A39E1" w:rsidR="00C25C75"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Payments of certain automatic enrollment contributions </w:t>
      </w:r>
      <w:ins w:id="30" w:author="Author">
        <w:r w:rsidR="00C33359">
          <w:rPr>
            <w:sz w:val="22"/>
            <w:szCs w:val="22"/>
          </w:rPr>
          <w:t>that you request</w:t>
        </w:r>
      </w:ins>
      <w:del w:id="31" w:author="Author">
        <w:r w:rsidRPr="00FE6EE0" w:rsidDel="00C33359">
          <w:rPr>
            <w:sz w:val="22"/>
            <w:szCs w:val="22"/>
          </w:rPr>
          <w:delText>requested</w:delText>
        </w:r>
      </w:del>
      <w:r w:rsidRPr="00FE6EE0">
        <w:rPr>
          <w:sz w:val="22"/>
          <w:szCs w:val="22"/>
        </w:rPr>
        <w:t xml:space="preserve"> to</w:t>
      </w:r>
      <w:del w:id="32" w:author="Author">
        <w:r w:rsidRPr="00FE6EE0" w:rsidDel="00C33359">
          <w:rPr>
            <w:sz w:val="22"/>
            <w:szCs w:val="22"/>
          </w:rPr>
          <w:delText xml:space="preserve"> be</w:delText>
        </w:r>
      </w:del>
      <w:r w:rsidRPr="00FE6EE0">
        <w:rPr>
          <w:sz w:val="22"/>
          <w:szCs w:val="22"/>
        </w:rPr>
        <w:t xml:space="preserve"> withdraw</w:t>
      </w:r>
      <w:del w:id="33" w:author="Author">
        <w:r w:rsidRPr="00FE6EE0" w:rsidDel="00C33359">
          <w:rPr>
            <w:sz w:val="22"/>
            <w:szCs w:val="22"/>
          </w:rPr>
          <w:delText>n</w:delText>
        </w:r>
      </w:del>
      <w:r w:rsidRPr="00FE6EE0">
        <w:rPr>
          <w:sz w:val="22"/>
          <w:szCs w:val="22"/>
        </w:rPr>
        <w:t xml:space="preserve"> within 90 days of </w:t>
      </w:r>
      <w:ins w:id="34" w:author="Author">
        <w:r w:rsidR="00C33359">
          <w:rPr>
            <w:sz w:val="22"/>
            <w:szCs w:val="22"/>
          </w:rPr>
          <w:t>your</w:t>
        </w:r>
      </w:ins>
      <w:del w:id="35" w:author="Author">
        <w:r w:rsidRPr="00FE6EE0" w:rsidDel="00C33359">
          <w:rPr>
            <w:sz w:val="22"/>
            <w:szCs w:val="22"/>
          </w:rPr>
          <w:delText>the</w:delText>
        </w:r>
      </w:del>
      <w:r w:rsidRPr="00FE6EE0">
        <w:rPr>
          <w:sz w:val="22"/>
          <w:szCs w:val="22"/>
        </w:rPr>
        <w:t xml:space="preserve"> first contribution. </w:t>
      </w:r>
    </w:p>
    <w:p w14:paraId="73F1E463" w14:textId="531471D7" w:rsidR="00F8415B" w:rsidRDefault="00F8415B" w:rsidP="00CC797A">
      <w:pPr>
        <w:pStyle w:val="Default"/>
        <w:widowControl/>
        <w:numPr>
          <w:ilvl w:val="0"/>
          <w:numId w:val="2"/>
        </w:numPr>
        <w:tabs>
          <w:tab w:val="left" w:pos="360"/>
        </w:tabs>
        <w:ind w:left="360" w:hanging="360"/>
        <w:jc w:val="both"/>
        <w:rPr>
          <w:sz w:val="22"/>
          <w:szCs w:val="22"/>
        </w:rPr>
      </w:pPr>
      <w:r>
        <w:rPr>
          <w:sz w:val="22"/>
          <w:szCs w:val="22"/>
        </w:rPr>
        <w:t>Payments</w:t>
      </w:r>
      <w:del w:id="36" w:author="Author">
        <w:r w:rsidDel="00C33359">
          <w:rPr>
            <w:sz w:val="22"/>
            <w:szCs w:val="22"/>
          </w:rPr>
          <w:delText xml:space="preserve"> for certain distributions</w:delText>
        </w:r>
      </w:del>
      <w:r>
        <w:rPr>
          <w:sz w:val="22"/>
          <w:szCs w:val="22"/>
        </w:rPr>
        <w:t xml:space="preserve"> </w:t>
      </w:r>
      <w:ins w:id="37" w:author="Author">
        <w:r w:rsidR="00C33359">
          <w:rPr>
            <w:sz w:val="22"/>
            <w:szCs w:val="22"/>
          </w:rPr>
          <w:t xml:space="preserve">excepted from the additional income tax by federal legislation </w:t>
        </w:r>
      </w:ins>
      <w:r>
        <w:rPr>
          <w:sz w:val="22"/>
          <w:szCs w:val="22"/>
        </w:rPr>
        <w:t xml:space="preserve">relating to certain </w:t>
      </w:r>
      <w:ins w:id="38" w:author="Author">
        <w:r w:rsidR="00C33359">
          <w:rPr>
            <w:sz w:val="22"/>
            <w:szCs w:val="22"/>
          </w:rPr>
          <w:t>emergencies and</w:t>
        </w:r>
      </w:ins>
      <w:del w:id="39" w:author="Author">
        <w:r w:rsidDel="00C33359">
          <w:rPr>
            <w:sz w:val="22"/>
            <w:szCs w:val="22"/>
          </w:rPr>
          <w:delText>federally declared</w:delText>
        </w:r>
      </w:del>
      <w:r>
        <w:rPr>
          <w:sz w:val="22"/>
          <w:szCs w:val="22"/>
        </w:rPr>
        <w:t xml:space="preserve"> disasters</w:t>
      </w:r>
    </w:p>
    <w:p w14:paraId="21D3A6DF" w14:textId="77777777" w:rsidR="00F8415B" w:rsidRPr="00FE6EE0" w:rsidRDefault="00F8415B" w:rsidP="00CC797A">
      <w:pPr>
        <w:pStyle w:val="Default"/>
        <w:widowControl/>
        <w:numPr>
          <w:ilvl w:val="0"/>
          <w:numId w:val="2"/>
        </w:numPr>
        <w:tabs>
          <w:tab w:val="left" w:pos="360"/>
        </w:tabs>
        <w:ind w:left="360" w:hanging="360"/>
        <w:jc w:val="both"/>
        <w:rPr>
          <w:sz w:val="22"/>
          <w:szCs w:val="22"/>
        </w:rPr>
      </w:pPr>
      <w:r>
        <w:rPr>
          <w:sz w:val="22"/>
          <w:szCs w:val="22"/>
        </w:rPr>
        <w:t>Phased retirement payments made to federal employees</w:t>
      </w:r>
    </w:p>
    <w:p w14:paraId="4FB58B0F" w14:textId="77777777" w:rsidR="00C25C75" w:rsidRPr="00FE6EE0" w:rsidRDefault="00C25C75" w:rsidP="00FE6EE0">
      <w:pPr>
        <w:spacing w:after="0" w:line="240" w:lineRule="auto"/>
        <w:rPr>
          <w:rFonts w:ascii="Times New Roman" w:hAnsi="Times New Roman"/>
        </w:rPr>
      </w:pPr>
    </w:p>
    <w:p w14:paraId="02A49452"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I do a rollover to an IRA, will the 10% additional income tax apply to early distributions from the IRA? </w:t>
      </w:r>
    </w:p>
    <w:p w14:paraId="7EDAC768" w14:textId="77777777" w:rsidR="00C25C75" w:rsidRPr="00FE6EE0" w:rsidRDefault="00C25C75" w:rsidP="00FE6EE0">
      <w:pPr>
        <w:spacing w:after="0" w:line="240" w:lineRule="auto"/>
        <w:rPr>
          <w:rFonts w:ascii="Times New Roman" w:hAnsi="Times New Roman"/>
        </w:rPr>
      </w:pPr>
    </w:p>
    <w:p w14:paraId="2A20D4C6" w14:textId="0BA66660" w:rsidR="00C25C75" w:rsidRPr="00FE6EE0" w:rsidRDefault="00C25C75" w:rsidP="00CC797A">
      <w:pPr>
        <w:pStyle w:val="CM28"/>
        <w:widowControl/>
        <w:jc w:val="both"/>
        <w:rPr>
          <w:color w:val="000000"/>
          <w:sz w:val="22"/>
          <w:szCs w:val="22"/>
        </w:rPr>
      </w:pPr>
      <w:r w:rsidRPr="00FE6EE0">
        <w:rPr>
          <w:color w:val="000000"/>
          <w:sz w:val="22"/>
          <w:szCs w:val="22"/>
        </w:rPr>
        <w:t xml:space="preserve">If you receive a payment from an IRA when you are under age 59½, you will have to pay the 10% additional income tax on early distributions </w:t>
      </w:r>
      <w:r w:rsidR="00F8415B">
        <w:rPr>
          <w:color w:val="000000"/>
          <w:sz w:val="22"/>
          <w:szCs w:val="22"/>
        </w:rPr>
        <w:t>on the part of the distribution that you must include in income</w:t>
      </w:r>
      <w:r w:rsidRPr="00FE6EE0">
        <w:rPr>
          <w:color w:val="000000"/>
          <w:sz w:val="22"/>
          <w:szCs w:val="22"/>
        </w:rPr>
        <w:t xml:space="preserve">, unless an exception applies. In general, the exceptions to the 10% additional income tax for early distributions from an IRA are the same as the exceptions listed above for early distributions from a plan. However, there are a few differences for payments from an IRA, including: </w:t>
      </w:r>
    </w:p>
    <w:p w14:paraId="488F8160" w14:textId="77777777" w:rsidR="00C25C75" w:rsidRPr="00FE6EE0" w:rsidRDefault="00C25C75" w:rsidP="00FE6EE0">
      <w:pPr>
        <w:spacing w:after="0" w:line="240" w:lineRule="auto"/>
        <w:rPr>
          <w:rFonts w:ascii="Times New Roman" w:hAnsi="Times New Roman"/>
        </w:rPr>
      </w:pPr>
    </w:p>
    <w:p w14:paraId="44632AB9" w14:textId="10FE6FD2"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payments </w:t>
      </w:r>
      <w:r w:rsidR="00F8415B">
        <w:rPr>
          <w:sz w:val="22"/>
          <w:szCs w:val="22"/>
        </w:rPr>
        <w:t xml:space="preserve">made </w:t>
      </w:r>
      <w:r w:rsidRPr="00FE6EE0">
        <w:rPr>
          <w:sz w:val="22"/>
          <w:szCs w:val="22"/>
        </w:rPr>
        <w:t>after</w:t>
      </w:r>
      <w:r w:rsidR="00F8415B">
        <w:rPr>
          <w:sz w:val="22"/>
          <w:szCs w:val="22"/>
        </w:rPr>
        <w:t xml:space="preserve"> you separate from service</w:t>
      </w:r>
      <w:r w:rsidR="007371C4">
        <w:rPr>
          <w:sz w:val="22"/>
          <w:szCs w:val="22"/>
        </w:rPr>
        <w:t xml:space="preserve"> if you will be at least age 55 in the year of the</w:t>
      </w:r>
      <w:r w:rsidRPr="00FE6EE0">
        <w:rPr>
          <w:sz w:val="22"/>
          <w:szCs w:val="22"/>
        </w:rPr>
        <w:t xml:space="preserve"> separation </w:t>
      </w:r>
      <w:r w:rsidR="007371C4">
        <w:rPr>
          <w:sz w:val="22"/>
          <w:szCs w:val="22"/>
        </w:rPr>
        <w:t>(or age 50 for qualified public safety employees) does not apply</w:t>
      </w:r>
      <w:r w:rsidRPr="00FE6EE0">
        <w:rPr>
          <w:sz w:val="22"/>
          <w:szCs w:val="22"/>
        </w:rPr>
        <w:t xml:space="preserve">. </w:t>
      </w:r>
    </w:p>
    <w:p w14:paraId="2B6AD5CC"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qualified domestic relations orders (QDROs) does not apply (although a special rule applies under which, as part of a divorce or separation agreement, a tax-free transfer may be made directly to an IRA of a spouse or former spouse). </w:t>
      </w:r>
    </w:p>
    <w:p w14:paraId="3C98BDBD" w14:textId="77777777" w:rsidR="00C25C75" w:rsidRPr="00FE6EE0" w:rsidRDefault="00C25C75" w:rsidP="00CC797A">
      <w:pPr>
        <w:pStyle w:val="Default"/>
        <w:widowControl/>
        <w:numPr>
          <w:ilvl w:val="0"/>
          <w:numId w:val="2"/>
        </w:numPr>
        <w:tabs>
          <w:tab w:val="left" w:pos="360"/>
        </w:tabs>
        <w:ind w:left="360" w:hanging="360"/>
        <w:jc w:val="both"/>
        <w:rPr>
          <w:sz w:val="22"/>
          <w:szCs w:val="22"/>
        </w:rPr>
      </w:pPr>
      <w:r w:rsidRPr="00FE6EE0">
        <w:rPr>
          <w:sz w:val="22"/>
          <w:szCs w:val="22"/>
        </w:rPr>
        <w:t xml:space="preserve">The exception for payments made at least annually in equal or close to equal amounts over a specified period applies without regard to whether you have had a separation from service. </w:t>
      </w:r>
    </w:p>
    <w:p w14:paraId="45A27F83" w14:textId="77777777" w:rsidR="00C33359" w:rsidRDefault="00C33359" w:rsidP="00C81FBB">
      <w:pPr>
        <w:pStyle w:val="Default"/>
        <w:widowControl/>
        <w:tabs>
          <w:tab w:val="left" w:pos="360"/>
        </w:tabs>
        <w:jc w:val="both"/>
        <w:rPr>
          <w:ins w:id="40" w:author="Author"/>
          <w:sz w:val="22"/>
          <w:szCs w:val="22"/>
        </w:rPr>
      </w:pPr>
    </w:p>
    <w:p w14:paraId="371ABC21" w14:textId="77777777" w:rsidR="00C33359" w:rsidRDefault="00C25C75" w:rsidP="00C81FBB">
      <w:pPr>
        <w:pStyle w:val="Default"/>
        <w:widowControl/>
        <w:tabs>
          <w:tab w:val="left" w:pos="360"/>
        </w:tabs>
        <w:jc w:val="both"/>
        <w:rPr>
          <w:ins w:id="41" w:author="Author"/>
          <w:sz w:val="22"/>
          <w:szCs w:val="22"/>
        </w:rPr>
      </w:pPr>
      <w:del w:id="42" w:author="Author">
        <w:r w:rsidRPr="00FE6EE0" w:rsidDel="00C33359">
          <w:rPr>
            <w:sz w:val="22"/>
            <w:szCs w:val="22"/>
          </w:rPr>
          <w:delText xml:space="preserve">There are </w:delText>
        </w:r>
      </w:del>
      <w:ins w:id="43" w:author="Author">
        <w:r w:rsidR="00C33359">
          <w:rPr>
            <w:sz w:val="22"/>
            <w:szCs w:val="22"/>
          </w:rPr>
          <w:t>A</w:t>
        </w:r>
      </w:ins>
      <w:del w:id="44" w:author="Author">
        <w:r w:rsidRPr="00C33359" w:rsidDel="00C33359">
          <w:rPr>
            <w:sz w:val="22"/>
            <w:szCs w:val="22"/>
          </w:rPr>
          <w:delText>a</w:delText>
        </w:r>
      </w:del>
      <w:r w:rsidRPr="00C33359">
        <w:rPr>
          <w:sz w:val="22"/>
          <w:szCs w:val="22"/>
        </w:rPr>
        <w:t>dditional exceptions</w:t>
      </w:r>
      <w:ins w:id="45" w:author="Author">
        <w:r w:rsidR="00C33359">
          <w:rPr>
            <w:sz w:val="22"/>
            <w:szCs w:val="22"/>
          </w:rPr>
          <w:t xml:space="preserve"> apply</w:t>
        </w:r>
      </w:ins>
      <w:r w:rsidRPr="00C33359">
        <w:rPr>
          <w:sz w:val="22"/>
          <w:szCs w:val="22"/>
        </w:rPr>
        <w:t xml:space="preserve"> for</w:t>
      </w:r>
      <w:del w:id="46" w:author="Author">
        <w:r w:rsidRPr="00C33359" w:rsidDel="00C33359">
          <w:rPr>
            <w:sz w:val="22"/>
            <w:szCs w:val="22"/>
          </w:rPr>
          <w:delText xml:space="preserve"> (1)</w:delText>
        </w:r>
      </w:del>
      <w:r w:rsidRPr="00C33359">
        <w:rPr>
          <w:sz w:val="22"/>
          <w:szCs w:val="22"/>
        </w:rPr>
        <w:t xml:space="preserve"> payments</w:t>
      </w:r>
      <w:ins w:id="47" w:author="Author">
        <w:r w:rsidR="00C33359">
          <w:rPr>
            <w:sz w:val="22"/>
            <w:szCs w:val="22"/>
          </w:rPr>
          <w:t xml:space="preserve"> from an IRA including:</w:t>
        </w:r>
      </w:ins>
    </w:p>
    <w:p w14:paraId="6BD45640" w14:textId="77777777" w:rsidR="00BD741D" w:rsidRDefault="00BD741D">
      <w:pPr>
        <w:pStyle w:val="Default"/>
        <w:widowControl/>
        <w:tabs>
          <w:tab w:val="left" w:pos="360"/>
        </w:tabs>
        <w:ind w:left="720"/>
        <w:jc w:val="both"/>
        <w:rPr>
          <w:ins w:id="48" w:author="Author"/>
          <w:sz w:val="22"/>
          <w:szCs w:val="22"/>
        </w:rPr>
        <w:pPrChange w:id="49" w:author="Author">
          <w:pPr>
            <w:pStyle w:val="Default"/>
            <w:widowControl/>
            <w:numPr>
              <w:numId w:val="8"/>
            </w:numPr>
            <w:tabs>
              <w:tab w:val="left" w:pos="360"/>
            </w:tabs>
            <w:ind w:left="720" w:hanging="360"/>
            <w:jc w:val="both"/>
          </w:pPr>
        </w:pPrChange>
      </w:pPr>
    </w:p>
    <w:p w14:paraId="37FC4C7D" w14:textId="62A194BF" w:rsidR="00C33359" w:rsidRDefault="00C33359">
      <w:pPr>
        <w:pStyle w:val="Default"/>
        <w:widowControl/>
        <w:numPr>
          <w:ilvl w:val="0"/>
          <w:numId w:val="8"/>
        </w:numPr>
        <w:tabs>
          <w:tab w:val="left" w:pos="360"/>
        </w:tabs>
        <w:ind w:hanging="720"/>
        <w:jc w:val="both"/>
        <w:rPr>
          <w:ins w:id="50" w:author="Author"/>
          <w:sz w:val="22"/>
          <w:szCs w:val="22"/>
        </w:rPr>
        <w:pPrChange w:id="51" w:author="Author">
          <w:pPr>
            <w:pStyle w:val="Default"/>
            <w:widowControl/>
            <w:tabs>
              <w:tab w:val="left" w:pos="360"/>
            </w:tabs>
            <w:jc w:val="both"/>
          </w:pPr>
        </w:pPrChange>
      </w:pPr>
      <w:ins w:id="52" w:author="Author">
        <w:r>
          <w:rPr>
            <w:sz w:val="22"/>
            <w:szCs w:val="22"/>
          </w:rPr>
          <w:t>Payments</w:t>
        </w:r>
      </w:ins>
      <w:r w:rsidR="00C25C75" w:rsidRPr="00C33359">
        <w:rPr>
          <w:sz w:val="22"/>
          <w:szCs w:val="22"/>
        </w:rPr>
        <w:t xml:space="preserve"> for qualified higher education expenses</w:t>
      </w:r>
      <w:del w:id="53" w:author="Author">
        <w:r w:rsidR="00C25C75" w:rsidRPr="00C33359" w:rsidDel="00C33359">
          <w:rPr>
            <w:sz w:val="22"/>
            <w:szCs w:val="22"/>
          </w:rPr>
          <w:delText>, (2)</w:delText>
        </w:r>
      </w:del>
      <w:r w:rsidR="00C25C75" w:rsidRPr="00C33359">
        <w:rPr>
          <w:sz w:val="22"/>
          <w:szCs w:val="22"/>
        </w:rPr>
        <w:t xml:space="preserve"> </w:t>
      </w:r>
    </w:p>
    <w:p w14:paraId="69C645EB" w14:textId="77777777" w:rsidR="002A43DB" w:rsidRDefault="002A43DB">
      <w:pPr>
        <w:pStyle w:val="Default"/>
        <w:widowControl/>
        <w:numPr>
          <w:ilvl w:val="0"/>
          <w:numId w:val="8"/>
        </w:numPr>
        <w:tabs>
          <w:tab w:val="left" w:pos="360"/>
        </w:tabs>
        <w:ind w:hanging="720"/>
        <w:jc w:val="both"/>
        <w:rPr>
          <w:ins w:id="54" w:author="Author"/>
          <w:sz w:val="22"/>
          <w:szCs w:val="22"/>
        </w:rPr>
        <w:pPrChange w:id="55" w:author="Author">
          <w:pPr>
            <w:pStyle w:val="Default"/>
            <w:widowControl/>
            <w:tabs>
              <w:tab w:val="left" w:pos="360"/>
            </w:tabs>
            <w:jc w:val="both"/>
          </w:pPr>
        </w:pPrChange>
      </w:pPr>
      <w:ins w:id="56" w:author="Author">
        <w:r>
          <w:rPr>
            <w:sz w:val="22"/>
            <w:szCs w:val="22"/>
          </w:rPr>
          <w:t>P</w:t>
        </w:r>
      </w:ins>
      <w:del w:id="57" w:author="Author">
        <w:r w:rsidR="00C25C75" w:rsidRPr="00C33359" w:rsidDel="002A43DB">
          <w:rPr>
            <w:sz w:val="22"/>
            <w:szCs w:val="22"/>
          </w:rPr>
          <w:delText>p</w:delText>
        </w:r>
      </w:del>
      <w:r w:rsidR="00C25C75" w:rsidRPr="00C33359">
        <w:rPr>
          <w:sz w:val="22"/>
          <w:szCs w:val="22"/>
        </w:rPr>
        <w:t>ayments up to $10,000 used in a qualified first-time home purchase</w:t>
      </w:r>
      <w:del w:id="58" w:author="Author">
        <w:r w:rsidR="00C25C75" w:rsidRPr="00C33359" w:rsidDel="002A43DB">
          <w:rPr>
            <w:sz w:val="22"/>
            <w:szCs w:val="22"/>
          </w:rPr>
          <w:delText>, and (3)</w:delText>
        </w:r>
      </w:del>
      <w:r w:rsidR="00C25C75" w:rsidRPr="00C33359">
        <w:rPr>
          <w:sz w:val="22"/>
          <w:szCs w:val="22"/>
        </w:rPr>
        <w:t xml:space="preserve"> </w:t>
      </w:r>
    </w:p>
    <w:p w14:paraId="4AB3D234" w14:textId="613703D6" w:rsidR="00C25C75" w:rsidRPr="00C33359" w:rsidRDefault="002A43DB">
      <w:pPr>
        <w:pStyle w:val="Default"/>
        <w:widowControl/>
        <w:numPr>
          <w:ilvl w:val="0"/>
          <w:numId w:val="8"/>
        </w:numPr>
        <w:tabs>
          <w:tab w:val="left" w:pos="360"/>
        </w:tabs>
        <w:ind w:left="360"/>
        <w:jc w:val="both"/>
        <w:rPr>
          <w:sz w:val="22"/>
          <w:szCs w:val="22"/>
        </w:rPr>
        <w:pPrChange w:id="59" w:author="Author">
          <w:pPr>
            <w:pStyle w:val="Default"/>
            <w:widowControl/>
            <w:numPr>
              <w:numId w:val="2"/>
            </w:numPr>
            <w:tabs>
              <w:tab w:val="left" w:pos="360"/>
            </w:tabs>
            <w:ind w:left="360" w:hanging="360"/>
            <w:jc w:val="both"/>
          </w:pPr>
        </w:pPrChange>
      </w:pPr>
      <w:ins w:id="60" w:author="Author">
        <w:r>
          <w:rPr>
            <w:sz w:val="22"/>
            <w:szCs w:val="22"/>
          </w:rPr>
          <w:t>P</w:t>
        </w:r>
      </w:ins>
      <w:del w:id="61" w:author="Author">
        <w:r w:rsidR="00C25C75" w:rsidRPr="00C33359" w:rsidDel="002A43DB">
          <w:rPr>
            <w:sz w:val="22"/>
            <w:szCs w:val="22"/>
          </w:rPr>
          <w:delText>p</w:delText>
        </w:r>
      </w:del>
      <w:r w:rsidR="00C25C75" w:rsidRPr="00C33359">
        <w:rPr>
          <w:sz w:val="22"/>
          <w:szCs w:val="22"/>
        </w:rPr>
        <w:t xml:space="preserve">ayments </w:t>
      </w:r>
      <w:r w:rsidR="000C3CA3" w:rsidRPr="00C33359">
        <w:rPr>
          <w:sz w:val="22"/>
          <w:szCs w:val="22"/>
        </w:rPr>
        <w:t xml:space="preserve">for health insurance premiums </w:t>
      </w:r>
      <w:r w:rsidR="00C25C75" w:rsidRPr="00C33359">
        <w:rPr>
          <w:sz w:val="22"/>
          <w:szCs w:val="22"/>
        </w:rPr>
        <w:t xml:space="preserve">after you have received unemployment compensation for 12 consecutive weeks (or would have been eligible to receive unemployment compensation but for self-employed status). </w:t>
      </w:r>
    </w:p>
    <w:p w14:paraId="6F93E6DC" w14:textId="77777777" w:rsidR="00C25C75" w:rsidRPr="00FE6EE0" w:rsidRDefault="00C25C75" w:rsidP="00FE6EE0">
      <w:pPr>
        <w:spacing w:after="0" w:line="240" w:lineRule="auto"/>
        <w:rPr>
          <w:rFonts w:ascii="Times New Roman" w:hAnsi="Times New Roman"/>
        </w:rPr>
      </w:pPr>
    </w:p>
    <w:p w14:paraId="180C7B30"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Will I owe State income taxes? </w:t>
      </w:r>
    </w:p>
    <w:p w14:paraId="31DE9E41" w14:textId="77777777" w:rsidR="00C25C75" w:rsidRPr="00FE6EE0" w:rsidRDefault="00C25C75" w:rsidP="00FE6EE0">
      <w:pPr>
        <w:spacing w:after="0" w:line="240" w:lineRule="auto"/>
        <w:rPr>
          <w:rFonts w:ascii="Times New Roman" w:hAnsi="Times New Roman"/>
        </w:rPr>
      </w:pPr>
    </w:p>
    <w:p w14:paraId="4469F7D5" w14:textId="75EECB68" w:rsidR="00C25C75" w:rsidRPr="00FE6EE0" w:rsidRDefault="00C25C75" w:rsidP="00FE6EE0">
      <w:pPr>
        <w:pStyle w:val="CM28"/>
        <w:widowControl/>
        <w:rPr>
          <w:color w:val="000000"/>
          <w:sz w:val="22"/>
          <w:szCs w:val="22"/>
        </w:rPr>
      </w:pPr>
      <w:r w:rsidRPr="00FE6EE0">
        <w:rPr>
          <w:color w:val="000000"/>
          <w:sz w:val="22"/>
          <w:szCs w:val="22"/>
        </w:rPr>
        <w:t xml:space="preserve">This notice does not </w:t>
      </w:r>
      <w:ins w:id="62" w:author="Author">
        <w:r w:rsidR="002A43DB">
          <w:rPr>
            <w:color w:val="000000"/>
            <w:sz w:val="22"/>
            <w:szCs w:val="22"/>
          </w:rPr>
          <w:t>address</w:t>
        </w:r>
      </w:ins>
      <w:del w:id="63" w:author="Author">
        <w:r w:rsidRPr="00FE6EE0" w:rsidDel="002A43DB">
          <w:rPr>
            <w:color w:val="000000"/>
            <w:sz w:val="22"/>
            <w:szCs w:val="22"/>
          </w:rPr>
          <w:delText>describe</w:delText>
        </w:r>
      </w:del>
      <w:r w:rsidRPr="00FE6EE0">
        <w:rPr>
          <w:color w:val="000000"/>
          <w:sz w:val="22"/>
          <w:szCs w:val="22"/>
        </w:rPr>
        <w:t xml:space="preserve"> any State or local income tax rules (including withholding rules). </w:t>
      </w:r>
    </w:p>
    <w:p w14:paraId="30558683" w14:textId="77777777" w:rsidR="00C25C75" w:rsidRPr="00FE6EE0" w:rsidRDefault="00C25C75" w:rsidP="00FE6EE0">
      <w:pPr>
        <w:spacing w:after="0" w:line="240" w:lineRule="auto"/>
        <w:rPr>
          <w:rFonts w:ascii="Times New Roman" w:hAnsi="Times New Roman"/>
        </w:rPr>
      </w:pPr>
    </w:p>
    <w:p w14:paraId="5C162B27"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SPECIAL RULES AND OPTIONS </w:t>
      </w:r>
    </w:p>
    <w:p w14:paraId="59824FA8" w14:textId="77777777" w:rsidR="00C25C75" w:rsidRPr="00FE6EE0" w:rsidRDefault="00C25C75" w:rsidP="00FE6EE0">
      <w:pPr>
        <w:spacing w:after="0" w:line="240" w:lineRule="auto"/>
        <w:rPr>
          <w:rFonts w:ascii="Times New Roman" w:hAnsi="Times New Roman"/>
        </w:rPr>
      </w:pPr>
    </w:p>
    <w:p w14:paraId="7736CDB9"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after-tax contributions </w:t>
      </w:r>
    </w:p>
    <w:p w14:paraId="0C7F2F6A" w14:textId="77777777" w:rsidR="00C25C75" w:rsidRPr="00FE6EE0" w:rsidRDefault="00C25C75" w:rsidP="00FE6EE0">
      <w:pPr>
        <w:spacing w:after="0" w:line="240" w:lineRule="auto"/>
        <w:rPr>
          <w:rFonts w:ascii="Times New Roman" w:hAnsi="Times New Roman"/>
        </w:rPr>
      </w:pPr>
    </w:p>
    <w:p w14:paraId="064ABD11" w14:textId="36AA1724" w:rsidR="00C25C75" w:rsidRPr="00FE6EE0" w:rsidRDefault="00C25C75" w:rsidP="00CC797A">
      <w:pPr>
        <w:pStyle w:val="CM28"/>
        <w:widowControl/>
        <w:jc w:val="both"/>
        <w:rPr>
          <w:color w:val="000000"/>
          <w:sz w:val="22"/>
          <w:szCs w:val="22"/>
        </w:rPr>
      </w:pPr>
      <w:r w:rsidRPr="00FE6EE0">
        <w:rPr>
          <w:color w:val="000000"/>
          <w:sz w:val="22"/>
          <w:szCs w:val="22"/>
        </w:rPr>
        <w:lastRenderedPageBreak/>
        <w:t>After-tax contributions included in a payment are not taxed</w:t>
      </w:r>
      <w:r w:rsidR="00CC797A">
        <w:rPr>
          <w:color w:val="000000"/>
          <w:sz w:val="22"/>
          <w:szCs w:val="22"/>
        </w:rPr>
        <w:t xml:space="preserve">. </w:t>
      </w:r>
      <w:r w:rsidRPr="00FE6EE0">
        <w:rPr>
          <w:color w:val="000000"/>
          <w:sz w:val="22"/>
          <w:szCs w:val="22"/>
        </w:rPr>
        <w:t xml:space="preserve">If </w:t>
      </w:r>
      <w:ins w:id="64" w:author="Author">
        <w:r w:rsidR="002A43DB">
          <w:rPr>
            <w:color w:val="000000"/>
            <w:sz w:val="22"/>
            <w:szCs w:val="22"/>
          </w:rPr>
          <w:t xml:space="preserve">you receive </w:t>
        </w:r>
      </w:ins>
      <w:r w:rsidRPr="00FE6EE0">
        <w:rPr>
          <w:color w:val="000000"/>
          <w:sz w:val="22"/>
          <w:szCs w:val="22"/>
        </w:rPr>
        <w:t xml:space="preserve">a </w:t>
      </w:r>
      <w:ins w:id="65" w:author="Author">
        <w:r w:rsidR="002A43DB">
          <w:rPr>
            <w:color w:val="000000"/>
            <w:sz w:val="22"/>
            <w:szCs w:val="22"/>
          </w:rPr>
          <w:t xml:space="preserve">partial </w:t>
        </w:r>
      </w:ins>
      <w:r w:rsidRPr="00FE6EE0">
        <w:rPr>
          <w:color w:val="000000"/>
          <w:sz w:val="22"/>
          <w:szCs w:val="22"/>
        </w:rPr>
        <w:t>payment</w:t>
      </w:r>
      <w:del w:id="66" w:author="Author">
        <w:r w:rsidRPr="00FE6EE0" w:rsidDel="002A43DB">
          <w:rPr>
            <w:color w:val="000000"/>
            <w:sz w:val="22"/>
            <w:szCs w:val="22"/>
          </w:rPr>
          <w:delText xml:space="preserve"> is only part</w:delText>
        </w:r>
      </w:del>
      <w:r w:rsidRPr="00FE6EE0">
        <w:rPr>
          <w:color w:val="000000"/>
          <w:sz w:val="22"/>
          <w:szCs w:val="22"/>
        </w:rPr>
        <w:t xml:space="preserve"> of your </w:t>
      </w:r>
      <w:ins w:id="67" w:author="Author">
        <w:r w:rsidR="002A43DB">
          <w:rPr>
            <w:color w:val="000000"/>
            <w:sz w:val="22"/>
            <w:szCs w:val="22"/>
          </w:rPr>
          <w:t xml:space="preserve">total </w:t>
        </w:r>
      </w:ins>
      <w:r w:rsidRPr="00FE6EE0">
        <w:rPr>
          <w:color w:val="000000"/>
          <w:sz w:val="22"/>
          <w:szCs w:val="22"/>
        </w:rPr>
        <w:t>benefit, an allocable portion of your after-tax contributions is included in the payment</w:t>
      </w:r>
      <w:r w:rsidR="000C3CA3">
        <w:rPr>
          <w:color w:val="000000"/>
          <w:sz w:val="22"/>
          <w:szCs w:val="22"/>
        </w:rPr>
        <w:t xml:space="preserve"> so you cannot take a payment of only after-tax contributions</w:t>
      </w:r>
      <w:r w:rsidRPr="00FE6EE0">
        <w:rPr>
          <w:color w:val="000000"/>
          <w:sz w:val="22"/>
          <w:szCs w:val="22"/>
        </w:rPr>
        <w:t xml:space="preserve">. </w:t>
      </w:r>
      <w:r w:rsidR="000C3CA3">
        <w:rPr>
          <w:color w:val="000000"/>
          <w:sz w:val="22"/>
          <w:szCs w:val="22"/>
        </w:rPr>
        <w:t>However, if</w:t>
      </w:r>
      <w:r w:rsidRPr="00FE6EE0">
        <w:rPr>
          <w:color w:val="000000"/>
          <w:sz w:val="22"/>
          <w:szCs w:val="22"/>
        </w:rPr>
        <w:t xml:space="preserve"> you have pre-1987 after-tax contributions maintained in a separate account, a special rule may apply to determine whether the after-tax contributions are included in </w:t>
      </w:r>
      <w:ins w:id="68" w:author="Author">
        <w:r w:rsidR="002A43DB">
          <w:rPr>
            <w:color w:val="000000"/>
            <w:sz w:val="22"/>
            <w:szCs w:val="22"/>
          </w:rPr>
          <w:t>the</w:t>
        </w:r>
      </w:ins>
      <w:del w:id="69" w:author="Author">
        <w:r w:rsidRPr="00FE6EE0" w:rsidDel="002A43DB">
          <w:rPr>
            <w:color w:val="000000"/>
            <w:sz w:val="22"/>
            <w:szCs w:val="22"/>
          </w:rPr>
          <w:delText>a</w:delText>
        </w:r>
      </w:del>
      <w:r w:rsidRPr="00FE6EE0">
        <w:rPr>
          <w:color w:val="000000"/>
          <w:sz w:val="22"/>
          <w:szCs w:val="22"/>
        </w:rPr>
        <w:t xml:space="preserve"> payment. </w:t>
      </w:r>
      <w:r w:rsidR="000C3CA3">
        <w:rPr>
          <w:color w:val="000000"/>
          <w:sz w:val="22"/>
          <w:szCs w:val="22"/>
        </w:rPr>
        <w:t>In addition, special rules apply when you do a rollover, as described below.</w:t>
      </w:r>
    </w:p>
    <w:p w14:paraId="7C43FA8E" w14:textId="77777777" w:rsidR="00C25C75" w:rsidRPr="00FE6EE0" w:rsidRDefault="00C25C75" w:rsidP="00CC797A">
      <w:pPr>
        <w:spacing w:after="0" w:line="240" w:lineRule="auto"/>
        <w:jc w:val="both"/>
        <w:rPr>
          <w:rFonts w:ascii="Times New Roman" w:hAnsi="Times New Roman"/>
        </w:rPr>
      </w:pPr>
    </w:p>
    <w:p w14:paraId="56F0216E" w14:textId="0C1484EA" w:rsidR="000C3CA3" w:rsidRPr="000C3CA3" w:rsidRDefault="00C25C75" w:rsidP="000C3CA3">
      <w:pPr>
        <w:pStyle w:val="Default"/>
        <w:jc w:val="both"/>
        <w:rPr>
          <w:sz w:val="22"/>
          <w:szCs w:val="22"/>
        </w:rPr>
      </w:pPr>
      <w:r w:rsidRPr="00FE6EE0">
        <w:rPr>
          <w:sz w:val="22"/>
          <w:szCs w:val="22"/>
        </w:rPr>
        <w:t>You may roll over to an IRA a payment that includes after-tax contributions through either a direct rollover or a 60-day rollover</w:t>
      </w:r>
      <w:r w:rsidR="00CC797A">
        <w:rPr>
          <w:sz w:val="22"/>
          <w:szCs w:val="22"/>
        </w:rPr>
        <w:t xml:space="preserve">. </w:t>
      </w:r>
      <w:r w:rsidRPr="00FE6EE0">
        <w:rPr>
          <w:sz w:val="22"/>
          <w:szCs w:val="22"/>
        </w:rPr>
        <w:t>You must keep track of the aggregate amount of the after-tax contributions in all of your IRAs (in order to determine your taxable income for later payments from the IRAs)</w:t>
      </w:r>
      <w:r w:rsidR="00CC797A">
        <w:rPr>
          <w:sz w:val="22"/>
          <w:szCs w:val="22"/>
        </w:rPr>
        <w:t xml:space="preserve">. </w:t>
      </w:r>
      <w:r w:rsidRPr="00FE6EE0">
        <w:rPr>
          <w:sz w:val="22"/>
          <w:szCs w:val="22"/>
        </w:rPr>
        <w:t xml:space="preserve">If you do a direct rollover of only a portion of the amount paid from the Plan and </w:t>
      </w:r>
      <w:r w:rsidR="000C3CA3">
        <w:rPr>
          <w:sz w:val="22"/>
          <w:szCs w:val="22"/>
        </w:rPr>
        <w:t xml:space="preserve">at the same time the rest </w:t>
      </w:r>
      <w:r w:rsidRPr="00FE6EE0">
        <w:rPr>
          <w:sz w:val="22"/>
          <w:szCs w:val="22"/>
        </w:rPr>
        <w:t xml:space="preserve">is paid to you, </w:t>
      </w:r>
      <w:r w:rsidR="000C3CA3">
        <w:rPr>
          <w:sz w:val="22"/>
          <w:szCs w:val="22"/>
        </w:rPr>
        <w:t>the portion</w:t>
      </w:r>
      <w:del w:id="70" w:author="Author">
        <w:r w:rsidR="000C3CA3" w:rsidDel="002A43DB">
          <w:rPr>
            <w:sz w:val="22"/>
            <w:szCs w:val="22"/>
          </w:rPr>
          <w:delText xml:space="preserve"> </w:delText>
        </w:r>
        <w:r w:rsidR="007371C4" w:rsidDel="002A43DB">
          <w:rPr>
            <w:sz w:val="22"/>
            <w:szCs w:val="22"/>
          </w:rPr>
          <w:delText>directly</w:delText>
        </w:r>
      </w:del>
      <w:r w:rsidR="007371C4">
        <w:rPr>
          <w:sz w:val="22"/>
          <w:szCs w:val="22"/>
        </w:rPr>
        <w:t xml:space="preserve"> </w:t>
      </w:r>
      <w:r w:rsidR="000C3CA3">
        <w:rPr>
          <w:sz w:val="22"/>
          <w:szCs w:val="22"/>
        </w:rPr>
        <w:t>roll</w:t>
      </w:r>
      <w:r w:rsidR="00F03E7F">
        <w:rPr>
          <w:sz w:val="22"/>
          <w:szCs w:val="22"/>
        </w:rPr>
        <w:t>ed</w:t>
      </w:r>
      <w:r w:rsidR="000C3CA3">
        <w:rPr>
          <w:sz w:val="22"/>
          <w:szCs w:val="22"/>
        </w:rPr>
        <w:t xml:space="preserve"> over consists first of the amount </w:t>
      </w:r>
      <w:r w:rsidR="000C3CA3" w:rsidRPr="000C3CA3">
        <w:rPr>
          <w:sz w:val="22"/>
          <w:szCs w:val="22"/>
        </w:rPr>
        <w:t xml:space="preserve">that would </w:t>
      </w:r>
      <w:r w:rsidR="001E6777">
        <w:rPr>
          <w:sz w:val="22"/>
          <w:szCs w:val="22"/>
        </w:rPr>
        <w:t xml:space="preserve">be taxable if not rolled over. </w:t>
      </w:r>
      <w:r w:rsidR="000C3CA3" w:rsidRPr="000C3CA3">
        <w:rPr>
          <w:sz w:val="22"/>
          <w:szCs w:val="22"/>
        </w:rPr>
        <w:t>For example, assume you are receiving a distribution of $12,000, of which $2,0</w:t>
      </w:r>
      <w:r w:rsidR="001E6777">
        <w:rPr>
          <w:sz w:val="22"/>
          <w:szCs w:val="22"/>
        </w:rPr>
        <w:t xml:space="preserve">00 is after-tax contributions. </w:t>
      </w:r>
      <w:r w:rsidR="000C3CA3" w:rsidRPr="000C3CA3">
        <w:rPr>
          <w:sz w:val="22"/>
          <w:szCs w:val="22"/>
        </w:rPr>
        <w:t>In this case, if you directly roll over $10,000 to an IRA that is not a Roth IRA, no amount is taxable because the $2,000 amount not</w:t>
      </w:r>
      <w:del w:id="71" w:author="Author">
        <w:r w:rsidR="000C3CA3" w:rsidRPr="000C3CA3" w:rsidDel="002A43DB">
          <w:rPr>
            <w:sz w:val="22"/>
            <w:szCs w:val="22"/>
          </w:rPr>
          <w:delText xml:space="preserve"> directly</w:delText>
        </w:r>
      </w:del>
      <w:r w:rsidR="000C3CA3" w:rsidRPr="000C3CA3">
        <w:rPr>
          <w:sz w:val="22"/>
          <w:szCs w:val="22"/>
        </w:rPr>
        <w:t xml:space="preserve"> rolled over is treated as </w:t>
      </w:r>
      <w:r w:rsidR="001E6777">
        <w:rPr>
          <w:sz w:val="22"/>
          <w:szCs w:val="22"/>
        </w:rPr>
        <w:t xml:space="preserve">being after-tax contributions. </w:t>
      </w:r>
      <w:r w:rsidR="000C3CA3" w:rsidRPr="000C3CA3">
        <w:rPr>
          <w:sz w:val="22"/>
          <w:szCs w:val="22"/>
        </w:rPr>
        <w:t xml:space="preserve">If you do a direct rollover of the entire amount paid from the Plan to two or more destinations at the same time, you can choose which destination receives the after-tax contributions. </w:t>
      </w:r>
    </w:p>
    <w:p w14:paraId="553F5EF0" w14:textId="77777777" w:rsidR="00233A6E" w:rsidRDefault="00233A6E" w:rsidP="00CC797A">
      <w:pPr>
        <w:pStyle w:val="CM28"/>
        <w:widowControl/>
        <w:jc w:val="both"/>
        <w:rPr>
          <w:color w:val="000000"/>
          <w:sz w:val="22"/>
          <w:szCs w:val="22"/>
        </w:rPr>
      </w:pPr>
    </w:p>
    <w:p w14:paraId="7B29FF31" w14:textId="77777777" w:rsidR="00233A6E" w:rsidRDefault="00233A6E" w:rsidP="00CC797A">
      <w:pPr>
        <w:pStyle w:val="CM28"/>
        <w:widowControl/>
        <w:jc w:val="both"/>
        <w:rPr>
          <w:color w:val="000000"/>
          <w:sz w:val="22"/>
          <w:szCs w:val="22"/>
        </w:rPr>
      </w:pPr>
    </w:p>
    <w:p w14:paraId="152FEB1F" w14:textId="3B9E9E7F" w:rsidR="00C25C75" w:rsidRPr="00FE6EE0" w:rsidRDefault="002A43DB" w:rsidP="00CC797A">
      <w:pPr>
        <w:pStyle w:val="CM28"/>
        <w:widowControl/>
        <w:jc w:val="both"/>
        <w:rPr>
          <w:color w:val="000000"/>
          <w:sz w:val="22"/>
          <w:szCs w:val="22"/>
        </w:rPr>
      </w:pPr>
      <w:ins w:id="72" w:author="Author">
        <w:r>
          <w:rPr>
            <w:color w:val="000000"/>
            <w:sz w:val="22"/>
            <w:szCs w:val="22"/>
          </w:rPr>
          <w:t>Similarly,</w:t>
        </w:r>
      </w:ins>
      <w:del w:id="73" w:author="Author">
        <w:r w:rsidR="00C25C75" w:rsidRPr="00FE6EE0" w:rsidDel="002A43DB">
          <w:rPr>
            <w:color w:val="000000"/>
            <w:sz w:val="22"/>
            <w:szCs w:val="22"/>
          </w:rPr>
          <w:delText>If</w:delText>
        </w:r>
      </w:del>
      <w:ins w:id="74" w:author="Author">
        <w:r>
          <w:rPr>
            <w:color w:val="000000"/>
            <w:sz w:val="22"/>
            <w:szCs w:val="22"/>
          </w:rPr>
          <w:t xml:space="preserve"> if</w:t>
        </w:r>
      </w:ins>
      <w:r w:rsidR="00C25C75" w:rsidRPr="00FE6EE0">
        <w:rPr>
          <w:color w:val="000000"/>
          <w:sz w:val="22"/>
          <w:szCs w:val="22"/>
        </w:rPr>
        <w:t xml:space="preserve"> you do a 60</w:t>
      </w:r>
      <w:r w:rsidR="00C25C75" w:rsidRPr="00FE6EE0">
        <w:rPr>
          <w:color w:val="000000"/>
          <w:sz w:val="22"/>
          <w:szCs w:val="22"/>
        </w:rPr>
        <w:softHyphen/>
      </w:r>
      <w:r w:rsidR="00233A6E">
        <w:rPr>
          <w:color w:val="000000"/>
          <w:sz w:val="22"/>
          <w:szCs w:val="22"/>
        </w:rPr>
        <w:t>-</w:t>
      </w:r>
      <w:r w:rsidR="00C25C75" w:rsidRPr="00FE6EE0">
        <w:rPr>
          <w:color w:val="000000"/>
          <w:sz w:val="22"/>
          <w:szCs w:val="22"/>
        </w:rPr>
        <w:t xml:space="preserve">day rollover to an IRA of only a portion of </w:t>
      </w:r>
      <w:r w:rsidR="00233A6E">
        <w:rPr>
          <w:color w:val="000000"/>
          <w:sz w:val="22"/>
          <w:szCs w:val="22"/>
        </w:rPr>
        <w:t>a</w:t>
      </w:r>
      <w:r w:rsidR="00C25C75" w:rsidRPr="00FE6EE0">
        <w:rPr>
          <w:color w:val="000000"/>
          <w:sz w:val="22"/>
          <w:szCs w:val="22"/>
        </w:rPr>
        <w:t xml:space="preserve"> payment made to you, the</w:t>
      </w:r>
      <w:del w:id="75" w:author="Author">
        <w:r w:rsidR="00C25C75" w:rsidRPr="00FE6EE0" w:rsidDel="002A43DB">
          <w:rPr>
            <w:color w:val="000000"/>
            <w:sz w:val="22"/>
            <w:szCs w:val="22"/>
          </w:rPr>
          <w:delText xml:space="preserve"> after-tax contributions are treated as</w:delText>
        </w:r>
      </w:del>
      <w:r w:rsidR="00C25C75" w:rsidRPr="00FE6EE0">
        <w:rPr>
          <w:color w:val="000000"/>
          <w:sz w:val="22"/>
          <w:szCs w:val="22"/>
        </w:rPr>
        <w:t xml:space="preserve"> </w:t>
      </w:r>
      <w:ins w:id="76" w:author="Author">
        <w:r>
          <w:rPr>
            <w:color w:val="000000"/>
            <w:sz w:val="22"/>
            <w:szCs w:val="22"/>
          </w:rPr>
          <w:t xml:space="preserve">portion </w:t>
        </w:r>
      </w:ins>
      <w:r w:rsidR="00C25C75" w:rsidRPr="00FE6EE0">
        <w:rPr>
          <w:color w:val="000000"/>
          <w:sz w:val="22"/>
          <w:szCs w:val="22"/>
        </w:rPr>
        <w:t xml:space="preserve">rolled over </w:t>
      </w:r>
      <w:del w:id="77" w:author="Author">
        <w:r w:rsidR="00C25C75" w:rsidRPr="00FE6EE0" w:rsidDel="002A43DB">
          <w:rPr>
            <w:color w:val="000000"/>
            <w:sz w:val="22"/>
            <w:szCs w:val="22"/>
          </w:rPr>
          <w:delText>last</w:delText>
        </w:r>
      </w:del>
      <w:ins w:id="78" w:author="Author">
        <w:r>
          <w:rPr>
            <w:color w:val="000000"/>
            <w:sz w:val="22"/>
            <w:szCs w:val="22"/>
          </w:rPr>
          <w:t>consists first of the amount that would be taxable if not rolled over</w:t>
        </w:r>
      </w:ins>
      <w:r w:rsidR="00CC797A">
        <w:rPr>
          <w:color w:val="000000"/>
          <w:sz w:val="22"/>
          <w:szCs w:val="22"/>
        </w:rPr>
        <w:t xml:space="preserve">. </w:t>
      </w:r>
      <w:r w:rsidR="00C25C75" w:rsidRPr="00FE6EE0">
        <w:rPr>
          <w:color w:val="000000"/>
          <w:sz w:val="22"/>
          <w:szCs w:val="22"/>
        </w:rPr>
        <w:t>For example, assume you are receiving a distribution of $12,000, of which $2,000 is after-tax contributions</w:t>
      </w:r>
      <w:r w:rsidR="00233A6E">
        <w:rPr>
          <w:color w:val="000000"/>
          <w:sz w:val="22"/>
          <w:szCs w:val="22"/>
        </w:rPr>
        <w:t>, and no part of the distribution is directly rolled over</w:t>
      </w:r>
      <w:r w:rsidR="00C25C75" w:rsidRPr="00FE6EE0">
        <w:rPr>
          <w:color w:val="000000"/>
          <w:sz w:val="22"/>
          <w:szCs w:val="22"/>
        </w:rPr>
        <w:t>. In this case, if you roll over $10,000 to an IRA in a 60-day rollover, no amount is taxable because the $2,000 amount not rolled</w:t>
      </w:r>
      <w:r w:rsidR="00CC797A">
        <w:rPr>
          <w:color w:val="000000"/>
          <w:sz w:val="22"/>
          <w:szCs w:val="22"/>
        </w:rPr>
        <w:t xml:space="preserve"> over is treated as being after-</w:t>
      </w:r>
      <w:r w:rsidR="00C25C75" w:rsidRPr="00FE6EE0">
        <w:rPr>
          <w:color w:val="000000"/>
          <w:sz w:val="22"/>
          <w:szCs w:val="22"/>
        </w:rPr>
        <w:t xml:space="preserve">tax contributions. </w:t>
      </w:r>
    </w:p>
    <w:p w14:paraId="6A5BC286" w14:textId="77777777" w:rsidR="00C25C75" w:rsidRPr="00FE6EE0" w:rsidRDefault="00C25C75" w:rsidP="00FE6EE0">
      <w:pPr>
        <w:spacing w:after="0" w:line="240" w:lineRule="auto"/>
        <w:rPr>
          <w:rFonts w:ascii="Times New Roman" w:hAnsi="Times New Roman"/>
        </w:rPr>
      </w:pPr>
    </w:p>
    <w:p w14:paraId="5D428CB5" w14:textId="77777777" w:rsidR="00C25C75" w:rsidRPr="00FE6EE0" w:rsidRDefault="00C25C75" w:rsidP="00CC797A">
      <w:pPr>
        <w:pStyle w:val="CM28"/>
        <w:widowControl/>
        <w:jc w:val="both"/>
        <w:rPr>
          <w:color w:val="000000"/>
          <w:sz w:val="22"/>
          <w:szCs w:val="22"/>
        </w:rPr>
      </w:pPr>
      <w:r w:rsidRPr="00FE6EE0">
        <w:rPr>
          <w:color w:val="000000"/>
          <w:sz w:val="22"/>
          <w:szCs w:val="22"/>
        </w:rPr>
        <w:t>You may roll over to an employer plan all of a payment that includes after-tax contributions, but only through a direct rollover (and only if the receiving plan separately accounts for after-tax contributions and is not a governmental section 457(b) plan)</w:t>
      </w:r>
      <w:r w:rsidR="00CC797A">
        <w:rPr>
          <w:color w:val="000000"/>
          <w:sz w:val="22"/>
          <w:szCs w:val="22"/>
        </w:rPr>
        <w:t xml:space="preserve">. </w:t>
      </w:r>
      <w:r w:rsidRPr="00FE6EE0">
        <w:rPr>
          <w:color w:val="000000"/>
          <w:sz w:val="22"/>
          <w:szCs w:val="22"/>
        </w:rPr>
        <w:t xml:space="preserve">You can do a 60-day rollover to an employer plan of part of a payment that includes after-tax contributions, but only up to the amount of the payment that would be taxable if not rolled over. </w:t>
      </w:r>
    </w:p>
    <w:p w14:paraId="5D1CE986" w14:textId="77777777" w:rsidR="00C25C75" w:rsidRPr="00FE6EE0" w:rsidRDefault="00C25C75" w:rsidP="00FE6EE0">
      <w:pPr>
        <w:spacing w:after="0" w:line="240" w:lineRule="auto"/>
        <w:rPr>
          <w:rFonts w:ascii="Times New Roman" w:hAnsi="Times New Roman"/>
        </w:rPr>
      </w:pPr>
    </w:p>
    <w:p w14:paraId="3937977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miss the 60-day rollover deadline </w:t>
      </w:r>
    </w:p>
    <w:p w14:paraId="24BB8023" w14:textId="77777777" w:rsidR="00C25C75" w:rsidRPr="00FE6EE0" w:rsidRDefault="00C25C75" w:rsidP="00FE6EE0">
      <w:pPr>
        <w:spacing w:after="0" w:line="240" w:lineRule="auto"/>
        <w:rPr>
          <w:rFonts w:ascii="Times New Roman" w:hAnsi="Times New Roman"/>
        </w:rPr>
      </w:pPr>
    </w:p>
    <w:p w14:paraId="482F7D81" w14:textId="77777777" w:rsidR="00C25C75" w:rsidRPr="00FE6EE0" w:rsidRDefault="00C25C75" w:rsidP="00233A6E">
      <w:pPr>
        <w:pStyle w:val="Default"/>
        <w:widowControl/>
        <w:jc w:val="both"/>
        <w:rPr>
          <w:sz w:val="22"/>
          <w:szCs w:val="22"/>
        </w:rPr>
      </w:pPr>
      <w:r w:rsidRPr="00FE6EE0">
        <w:rPr>
          <w:sz w:val="22"/>
          <w:szCs w:val="22"/>
        </w:rPr>
        <w:t>Generally, the 60-day rollover deadline cannot be extended</w:t>
      </w:r>
      <w:r w:rsidR="00233A6E">
        <w:rPr>
          <w:sz w:val="22"/>
          <w:szCs w:val="22"/>
        </w:rPr>
        <w:t>, but see the section entitled “If you have an outstanding loan that is being offset” for a longer deadline for certain loan offsets</w:t>
      </w:r>
      <w:r w:rsidR="00CC797A">
        <w:rPr>
          <w:sz w:val="22"/>
          <w:szCs w:val="22"/>
        </w:rPr>
        <w:t xml:space="preserve">. </w:t>
      </w:r>
      <w:r w:rsidR="00233A6E">
        <w:rPr>
          <w:sz w:val="22"/>
          <w:szCs w:val="22"/>
        </w:rPr>
        <w:t>T</w:t>
      </w:r>
      <w:r w:rsidRPr="00FE6EE0">
        <w:rPr>
          <w:sz w:val="22"/>
          <w:szCs w:val="22"/>
        </w:rPr>
        <w:t>he IRS</w:t>
      </w:r>
      <w:r w:rsidR="00233A6E">
        <w:rPr>
          <w:sz w:val="22"/>
          <w:szCs w:val="22"/>
        </w:rPr>
        <w:t>, however,</w:t>
      </w:r>
      <w:r w:rsidRPr="00FE6EE0">
        <w:rPr>
          <w:sz w:val="22"/>
          <w:szCs w:val="22"/>
        </w:rPr>
        <w:t xml:space="preserve"> has the limited authority to waive the deadline under certain extraordinary circumstances, such as when external events prevented you from completing the rollover by the 60-day rollover deadline</w:t>
      </w:r>
      <w:r w:rsidR="00233A6E" w:rsidRPr="00233A6E">
        <w:rPr>
          <w:szCs w:val="18"/>
        </w:rPr>
        <w:t xml:space="preserve"> </w:t>
      </w:r>
      <w:r w:rsidR="00233A6E" w:rsidRPr="005B209C">
        <w:rPr>
          <w:sz w:val="22"/>
          <w:szCs w:val="22"/>
        </w:rPr>
        <w:t>or the later deadline for certain loan offsets. There are three ways to obtain a waiver from the IRS: (1) you qualify for an automatic waiver, (2) you self-certify that you met the requirements of a waiver, or (3) you request and receive from the IRS a private letter ruling granting a waiver (private letter ruling requests require the payment of a nonrefundable user fee). For more information, see IRS Publication 590-A, Contributions to Individual Retirement Arrangements (IRAs).</w:t>
      </w:r>
      <w:r w:rsidRPr="00FE6EE0">
        <w:rPr>
          <w:sz w:val="22"/>
          <w:szCs w:val="22"/>
        </w:rPr>
        <w:t xml:space="preserve"> </w:t>
      </w:r>
    </w:p>
    <w:p w14:paraId="60EE9FF1" w14:textId="77777777" w:rsidR="00C25C75" w:rsidRPr="00FE6EE0" w:rsidRDefault="00C25C75" w:rsidP="00FE6EE0">
      <w:pPr>
        <w:spacing w:after="0" w:line="240" w:lineRule="auto"/>
        <w:rPr>
          <w:rFonts w:ascii="Times New Roman" w:hAnsi="Times New Roman"/>
        </w:rPr>
      </w:pPr>
    </w:p>
    <w:p w14:paraId="3D7AD7D6"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includes employer stock that you do not roll over </w:t>
      </w:r>
    </w:p>
    <w:p w14:paraId="2CB70D2D" w14:textId="77777777" w:rsidR="00C25C75" w:rsidRPr="00FE6EE0" w:rsidRDefault="00C25C75" w:rsidP="00FE6EE0">
      <w:pPr>
        <w:spacing w:after="0" w:line="240" w:lineRule="auto"/>
        <w:rPr>
          <w:rFonts w:ascii="Times New Roman" w:hAnsi="Times New Roman"/>
        </w:rPr>
      </w:pPr>
    </w:p>
    <w:p w14:paraId="0581486D" w14:textId="4818D67E" w:rsidR="00C25C75" w:rsidRPr="00FE6EE0" w:rsidRDefault="00C25C75" w:rsidP="00CC797A">
      <w:pPr>
        <w:pStyle w:val="CM28"/>
        <w:widowControl/>
        <w:jc w:val="both"/>
        <w:rPr>
          <w:color w:val="000000"/>
          <w:sz w:val="22"/>
          <w:szCs w:val="22"/>
        </w:rPr>
      </w:pPr>
      <w:r w:rsidRPr="00FE6EE0">
        <w:rPr>
          <w:color w:val="000000"/>
          <w:sz w:val="22"/>
          <w:szCs w:val="22"/>
        </w:rPr>
        <w:t>If you do not do a rollover, you can apply a special rule to payments of employer stock (or other employer securities) that are either attributable to after-tax contributions or paid in a lump sum after separation from service (or after age 59½, disability, or the participant’s death). Under the special rule, the net unrealized appreciation on the stock will not be taxed when distributed from the Plan and will be taxed at capital gain rates when you sell the stock</w:t>
      </w:r>
      <w:r w:rsidR="00CC797A">
        <w:rPr>
          <w:color w:val="000000"/>
          <w:sz w:val="22"/>
          <w:szCs w:val="22"/>
        </w:rPr>
        <w:t xml:space="preserve">. </w:t>
      </w:r>
      <w:r w:rsidRPr="00FE6EE0">
        <w:rPr>
          <w:color w:val="000000"/>
          <w:sz w:val="22"/>
          <w:szCs w:val="22"/>
        </w:rPr>
        <w:t>Net unrealized appreciation is generally the increase in the value of employer stock after it was acquired by the Plan</w:t>
      </w:r>
      <w:r w:rsidR="00CC797A">
        <w:rPr>
          <w:color w:val="000000"/>
          <w:sz w:val="22"/>
          <w:szCs w:val="22"/>
        </w:rPr>
        <w:t xml:space="preserve">. </w:t>
      </w:r>
      <w:r w:rsidRPr="00FE6EE0">
        <w:rPr>
          <w:color w:val="000000"/>
          <w:sz w:val="22"/>
          <w:szCs w:val="22"/>
        </w:rPr>
        <w:t xml:space="preserve">If you do a rollover for a payment that includes employer stock (for example, by selling the stock and rolling over the proceeds within 60 days of the </w:t>
      </w:r>
      <w:r w:rsidRPr="00FE6EE0">
        <w:rPr>
          <w:color w:val="000000"/>
          <w:sz w:val="22"/>
          <w:szCs w:val="22"/>
        </w:rPr>
        <w:lastRenderedPageBreak/>
        <w:t>payment), the special rule relating to the distributed employer stock will not apply to any subsequent payments from the IRA or</w:t>
      </w:r>
      <w:ins w:id="79" w:author="Author">
        <w:r w:rsidR="002A43DB">
          <w:rPr>
            <w:color w:val="000000"/>
            <w:sz w:val="22"/>
            <w:szCs w:val="22"/>
          </w:rPr>
          <w:t>, generally, the</w:t>
        </w:r>
      </w:ins>
      <w:del w:id="80" w:author="Author">
        <w:r w:rsidRPr="00FE6EE0" w:rsidDel="002A43DB">
          <w:rPr>
            <w:color w:val="000000"/>
            <w:sz w:val="22"/>
            <w:szCs w:val="22"/>
          </w:rPr>
          <w:delText xml:space="preserve"> employer</w:delText>
        </w:r>
      </w:del>
      <w:r w:rsidRPr="00FE6EE0">
        <w:rPr>
          <w:color w:val="000000"/>
          <w:sz w:val="22"/>
          <w:szCs w:val="22"/>
        </w:rPr>
        <w:t xml:space="preserve"> </w:t>
      </w:r>
      <w:ins w:id="81" w:author="Author">
        <w:r w:rsidR="002A43DB">
          <w:rPr>
            <w:color w:val="000000"/>
            <w:sz w:val="22"/>
            <w:szCs w:val="22"/>
          </w:rPr>
          <w:t>P</w:t>
        </w:r>
      </w:ins>
      <w:del w:id="82" w:author="Author">
        <w:r w:rsidRPr="00FE6EE0" w:rsidDel="002A43DB">
          <w:rPr>
            <w:color w:val="000000"/>
            <w:sz w:val="22"/>
            <w:szCs w:val="22"/>
          </w:rPr>
          <w:delText>p</w:delText>
        </w:r>
      </w:del>
      <w:r w:rsidRPr="00FE6EE0">
        <w:rPr>
          <w:color w:val="000000"/>
          <w:sz w:val="22"/>
          <w:szCs w:val="22"/>
        </w:rPr>
        <w:t xml:space="preserve">lan. The Plan administrator can tell you the amount of any net unrealized appreciation. </w:t>
      </w:r>
    </w:p>
    <w:p w14:paraId="4BC41F3D" w14:textId="77777777" w:rsidR="00C25C75" w:rsidRPr="00FE6EE0" w:rsidRDefault="00C25C75" w:rsidP="00FE6EE0">
      <w:pPr>
        <w:spacing w:after="0" w:line="240" w:lineRule="auto"/>
        <w:rPr>
          <w:rFonts w:ascii="Times New Roman" w:hAnsi="Times New Roman"/>
        </w:rPr>
      </w:pPr>
    </w:p>
    <w:p w14:paraId="3DEF565B"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have an outstanding loan that is being offset </w:t>
      </w:r>
    </w:p>
    <w:p w14:paraId="21D0A9D1" w14:textId="77777777" w:rsidR="00C25C75" w:rsidRPr="00FE6EE0" w:rsidRDefault="00C25C75" w:rsidP="00FE6EE0">
      <w:pPr>
        <w:spacing w:after="0" w:line="240" w:lineRule="auto"/>
        <w:rPr>
          <w:rFonts w:ascii="Times New Roman" w:hAnsi="Times New Roman"/>
        </w:rPr>
      </w:pPr>
    </w:p>
    <w:p w14:paraId="5D0F78B6" w14:textId="77777777" w:rsidR="00F03E7F" w:rsidRDefault="00C25C75" w:rsidP="00446665">
      <w:pPr>
        <w:pStyle w:val="CM28"/>
        <w:jc w:val="both"/>
        <w:rPr>
          <w:color w:val="000000"/>
          <w:sz w:val="22"/>
          <w:szCs w:val="22"/>
        </w:rPr>
      </w:pPr>
      <w:r w:rsidRPr="00FE6EE0">
        <w:rPr>
          <w:color w:val="000000"/>
          <w:sz w:val="22"/>
          <w:szCs w:val="22"/>
        </w:rPr>
        <w:t>If you have an outstanding loan from the Plan, your Plan benefit may be offset by the amount of the loan, typically when your employment ends</w:t>
      </w:r>
      <w:r w:rsidR="00CC797A">
        <w:rPr>
          <w:color w:val="000000"/>
          <w:sz w:val="22"/>
          <w:szCs w:val="22"/>
        </w:rPr>
        <w:t xml:space="preserve">. </w:t>
      </w:r>
      <w:r w:rsidRPr="00FE6EE0">
        <w:rPr>
          <w:color w:val="000000"/>
          <w:sz w:val="22"/>
          <w:szCs w:val="22"/>
        </w:rPr>
        <w:t>The loan offset amount is treated as a distribution to you at the time of the offset</w:t>
      </w:r>
      <w:r w:rsidR="00F03E7F">
        <w:rPr>
          <w:color w:val="000000"/>
          <w:sz w:val="22"/>
          <w:szCs w:val="22"/>
        </w:rPr>
        <w:t>.</w:t>
      </w:r>
      <w:r w:rsidRPr="00FE6EE0">
        <w:rPr>
          <w:color w:val="000000"/>
          <w:sz w:val="22"/>
          <w:szCs w:val="22"/>
        </w:rPr>
        <w:t xml:space="preserve"> </w:t>
      </w:r>
      <w:r w:rsidR="00F03E7F" w:rsidRPr="00F03E7F">
        <w:rPr>
          <w:color w:val="000000"/>
          <w:sz w:val="22"/>
          <w:szCs w:val="22"/>
        </w:rPr>
        <w:t>Generally, you may roll over all or any portion of the offset</w:t>
      </w:r>
      <w:r w:rsidR="00F03E7F">
        <w:rPr>
          <w:color w:val="000000"/>
          <w:sz w:val="22"/>
          <w:szCs w:val="22"/>
        </w:rPr>
        <w:t xml:space="preserve"> </w:t>
      </w:r>
      <w:r w:rsidR="00F03E7F" w:rsidRPr="00F03E7F">
        <w:rPr>
          <w:color w:val="000000"/>
          <w:sz w:val="22"/>
          <w:szCs w:val="22"/>
        </w:rPr>
        <w:t>amount. Any offset amount that is not rolled over will be taxed (including the 10% additional income tax</w:t>
      </w:r>
      <w:r w:rsidR="00F03E7F">
        <w:rPr>
          <w:color w:val="000000"/>
          <w:sz w:val="22"/>
          <w:szCs w:val="22"/>
        </w:rPr>
        <w:t xml:space="preserve"> </w:t>
      </w:r>
      <w:r w:rsidR="00F03E7F" w:rsidRPr="00F03E7F">
        <w:rPr>
          <w:color w:val="000000"/>
          <w:sz w:val="22"/>
          <w:szCs w:val="22"/>
        </w:rPr>
        <w:t>on early distributions, unless an exception applies). You may roll over offset amounts to an IRA or an</w:t>
      </w:r>
      <w:r w:rsidR="00F03E7F">
        <w:rPr>
          <w:color w:val="000000"/>
          <w:sz w:val="22"/>
          <w:szCs w:val="22"/>
        </w:rPr>
        <w:t xml:space="preserve"> </w:t>
      </w:r>
      <w:r w:rsidR="00F03E7F" w:rsidRPr="00F03E7F">
        <w:rPr>
          <w:color w:val="000000"/>
          <w:sz w:val="22"/>
          <w:szCs w:val="22"/>
        </w:rPr>
        <w:t>employer plan (if the terms of the employer plan permit the plan to receive plan loan offset rollovers).</w:t>
      </w:r>
    </w:p>
    <w:p w14:paraId="3596CA64" w14:textId="77777777" w:rsidR="00F03E7F" w:rsidRDefault="00F03E7F" w:rsidP="00446665">
      <w:pPr>
        <w:pStyle w:val="CM28"/>
        <w:jc w:val="both"/>
        <w:rPr>
          <w:color w:val="000000"/>
          <w:sz w:val="22"/>
          <w:szCs w:val="22"/>
        </w:rPr>
      </w:pPr>
    </w:p>
    <w:p w14:paraId="74DF23DC" w14:textId="6EDD509A" w:rsidR="00C25C75" w:rsidRPr="00FE6EE0" w:rsidRDefault="00F03E7F" w:rsidP="007C639F">
      <w:pPr>
        <w:pStyle w:val="CM28"/>
        <w:jc w:val="both"/>
        <w:rPr>
          <w:color w:val="000000"/>
          <w:sz w:val="22"/>
          <w:szCs w:val="22"/>
        </w:rPr>
      </w:pPr>
      <w:r w:rsidRPr="00F03E7F">
        <w:rPr>
          <w:color w:val="000000"/>
          <w:sz w:val="22"/>
          <w:szCs w:val="22"/>
        </w:rPr>
        <w:t>How long you have to complete the rollover depends on what kind of plan loan offset you have. If you</w:t>
      </w:r>
      <w:r>
        <w:rPr>
          <w:color w:val="000000"/>
          <w:sz w:val="22"/>
          <w:szCs w:val="22"/>
        </w:rPr>
        <w:t xml:space="preserve"> </w:t>
      </w:r>
      <w:r w:rsidRPr="00F03E7F">
        <w:rPr>
          <w:color w:val="000000"/>
          <w:sz w:val="22"/>
          <w:szCs w:val="22"/>
        </w:rPr>
        <w:t>have a qualified plan loan offset, you will have until your tax return due date (including extensions) for</w:t>
      </w:r>
      <w:r>
        <w:rPr>
          <w:color w:val="000000"/>
          <w:sz w:val="22"/>
          <w:szCs w:val="22"/>
        </w:rPr>
        <w:t xml:space="preserve"> </w:t>
      </w:r>
      <w:r w:rsidRPr="00F03E7F">
        <w:rPr>
          <w:color w:val="000000"/>
          <w:sz w:val="22"/>
          <w:szCs w:val="22"/>
        </w:rPr>
        <w:t>the tax year during which the offset occurs to complete your rollover. A qualified plan loan offset occurs</w:t>
      </w:r>
      <w:r>
        <w:rPr>
          <w:color w:val="000000"/>
          <w:sz w:val="22"/>
          <w:szCs w:val="22"/>
        </w:rPr>
        <w:t xml:space="preserve"> </w:t>
      </w:r>
      <w:r w:rsidRPr="00F03E7F">
        <w:rPr>
          <w:color w:val="000000"/>
          <w:sz w:val="22"/>
          <w:szCs w:val="22"/>
        </w:rPr>
        <w:t>when a plan loan in good standing is offset because your employer plan terminates, or because you</w:t>
      </w:r>
      <w:r>
        <w:rPr>
          <w:color w:val="000000"/>
          <w:sz w:val="22"/>
          <w:szCs w:val="22"/>
        </w:rPr>
        <w:t xml:space="preserve"> </w:t>
      </w:r>
      <w:r w:rsidRPr="00F03E7F">
        <w:rPr>
          <w:color w:val="000000"/>
          <w:sz w:val="22"/>
          <w:szCs w:val="22"/>
        </w:rPr>
        <w:t>sever from employment. If your plan loan offset occurs for any other reason</w:t>
      </w:r>
      <w:ins w:id="83" w:author="Author">
        <w:r w:rsidR="002A43DB">
          <w:rPr>
            <w:color w:val="000000"/>
            <w:sz w:val="22"/>
            <w:szCs w:val="22"/>
          </w:rPr>
          <w:t xml:space="preserve"> </w:t>
        </w:r>
        <w:r w:rsidR="002A43DB" w:rsidRPr="002A43DB">
          <w:rPr>
            <w:color w:val="000000"/>
            <w:sz w:val="22"/>
            <w:szCs w:val="22"/>
          </w:rPr>
          <w:t>(such as a failure to make level loan repayments that results in a deemed distribution</w:t>
        </w:r>
        <w:r w:rsidR="002A43DB">
          <w:rPr>
            <w:color w:val="000000"/>
            <w:sz w:val="22"/>
            <w:szCs w:val="22"/>
          </w:rPr>
          <w:t>)</w:t>
        </w:r>
      </w:ins>
      <w:r w:rsidRPr="00F03E7F">
        <w:rPr>
          <w:color w:val="000000"/>
          <w:sz w:val="22"/>
          <w:szCs w:val="22"/>
        </w:rPr>
        <w:t>, then you have 60 days</w:t>
      </w:r>
      <w:r>
        <w:rPr>
          <w:color w:val="000000"/>
          <w:sz w:val="22"/>
          <w:szCs w:val="22"/>
        </w:rPr>
        <w:t xml:space="preserve"> </w:t>
      </w:r>
      <w:r w:rsidRPr="00F03E7F">
        <w:rPr>
          <w:color w:val="000000"/>
          <w:sz w:val="22"/>
          <w:szCs w:val="22"/>
        </w:rPr>
        <w:t>from the date the offset occurs to complete your rollover</w:t>
      </w:r>
      <w:r>
        <w:rPr>
          <w:color w:val="000000"/>
          <w:sz w:val="22"/>
          <w:szCs w:val="22"/>
        </w:rPr>
        <w:t>.</w:t>
      </w:r>
    </w:p>
    <w:p w14:paraId="2F6F9E57" w14:textId="77777777" w:rsidR="00C25C75" w:rsidRPr="00FE6EE0" w:rsidRDefault="00C25C75" w:rsidP="00FE6EE0">
      <w:pPr>
        <w:spacing w:after="0" w:line="240" w:lineRule="auto"/>
        <w:rPr>
          <w:rFonts w:ascii="Times New Roman" w:hAnsi="Times New Roman"/>
        </w:rPr>
      </w:pPr>
    </w:p>
    <w:p w14:paraId="681A4D57"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were born on or before January 1, 1936 </w:t>
      </w:r>
    </w:p>
    <w:p w14:paraId="5415E55C" w14:textId="77777777" w:rsidR="00C25C75" w:rsidRPr="00FE6EE0" w:rsidRDefault="00C25C75" w:rsidP="00FE6EE0">
      <w:pPr>
        <w:spacing w:after="0" w:line="240" w:lineRule="auto"/>
        <w:rPr>
          <w:rFonts w:ascii="Times New Roman" w:hAnsi="Times New Roman"/>
        </w:rPr>
      </w:pPr>
    </w:p>
    <w:p w14:paraId="670CE3B2" w14:textId="77777777" w:rsidR="00C25C75" w:rsidRPr="00FE6EE0" w:rsidRDefault="00C25C75" w:rsidP="00266809">
      <w:pPr>
        <w:pStyle w:val="CM28"/>
        <w:widowControl/>
        <w:jc w:val="both"/>
        <w:rPr>
          <w:color w:val="000000"/>
          <w:sz w:val="22"/>
          <w:szCs w:val="22"/>
        </w:rPr>
      </w:pPr>
      <w:r w:rsidRPr="00FE6EE0">
        <w:rPr>
          <w:color w:val="000000"/>
          <w:sz w:val="22"/>
          <w:szCs w:val="22"/>
        </w:rPr>
        <w:t>If you were born on or before January 1, 1936 and receive a lump sum distribution that you do not roll over, special rules for calculating the amount of the tax on the payment might apply to you</w:t>
      </w:r>
      <w:r w:rsidR="00CC797A">
        <w:rPr>
          <w:color w:val="000000"/>
          <w:sz w:val="22"/>
          <w:szCs w:val="22"/>
        </w:rPr>
        <w:t xml:space="preserve">. </w:t>
      </w:r>
      <w:r w:rsidRPr="00FE6EE0">
        <w:rPr>
          <w:color w:val="000000"/>
          <w:sz w:val="22"/>
          <w:szCs w:val="22"/>
        </w:rPr>
        <w:t xml:space="preserve">For more information, see IRS Publication 575, Pension and Annuity Income. </w:t>
      </w:r>
    </w:p>
    <w:p w14:paraId="7488055E" w14:textId="77777777" w:rsidR="00C25C75" w:rsidRPr="00FE6EE0" w:rsidRDefault="00C25C75" w:rsidP="00FE6EE0">
      <w:pPr>
        <w:spacing w:after="0" w:line="240" w:lineRule="auto"/>
        <w:rPr>
          <w:rFonts w:ascii="Times New Roman" w:hAnsi="Times New Roman"/>
        </w:rPr>
      </w:pPr>
    </w:p>
    <w:p w14:paraId="2142E1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your payment is from a governmental section 457(b) plan </w:t>
      </w:r>
    </w:p>
    <w:p w14:paraId="1DE342C2" w14:textId="77777777" w:rsidR="00C25C75" w:rsidRPr="00FE6EE0" w:rsidRDefault="00C25C75" w:rsidP="00FE6EE0">
      <w:pPr>
        <w:spacing w:after="0" w:line="240" w:lineRule="auto"/>
        <w:rPr>
          <w:rFonts w:ascii="Times New Roman" w:hAnsi="Times New Roman"/>
        </w:rPr>
      </w:pPr>
    </w:p>
    <w:p w14:paraId="3284BC48" w14:textId="77777777" w:rsidR="00C25C75" w:rsidRPr="00FE6EE0" w:rsidRDefault="00C25C75" w:rsidP="00CC797A">
      <w:pPr>
        <w:pStyle w:val="Default"/>
        <w:widowControl/>
        <w:jc w:val="both"/>
        <w:rPr>
          <w:sz w:val="22"/>
          <w:szCs w:val="22"/>
        </w:rPr>
      </w:pPr>
      <w:r w:rsidRPr="00FE6EE0">
        <w:rPr>
          <w:sz w:val="22"/>
          <w:szCs w:val="22"/>
        </w:rPr>
        <w:t>If the Plan is a governmental section 457(b) plan, the same rules described elsewhere in this notice generally apply, allowing you to roll over the payment to an IRA or an employer plan that accepts rollovers</w:t>
      </w:r>
      <w:r w:rsidR="00CC797A">
        <w:rPr>
          <w:sz w:val="22"/>
          <w:szCs w:val="22"/>
        </w:rPr>
        <w:t xml:space="preserve">. </w:t>
      </w:r>
      <w:r w:rsidRPr="00FE6EE0">
        <w:rPr>
          <w:sz w:val="22"/>
          <w:szCs w:val="22"/>
        </w:rPr>
        <w:t>One difference is that, if you do not do a rollover, you will not have to pay the 10% additional income tax on early distributions from the Plan even if you are under age 59½ (unless the payment is from a separate account holding rollover contributions that were made to the Plan from a tax-qualified plan, a section 403(b) plan, or an IRA). However, if you do a rollover to an IRA or to an employer plan that is not a governmental section 457(b) plan, a later distribution made before age 59½ will be subject to the 10% additional income tax on early distributions (unless an exception applies)</w:t>
      </w:r>
      <w:r w:rsidR="00CC797A">
        <w:rPr>
          <w:sz w:val="22"/>
          <w:szCs w:val="22"/>
        </w:rPr>
        <w:t xml:space="preserve">. </w:t>
      </w:r>
      <w:r w:rsidRPr="00FE6EE0">
        <w:rPr>
          <w:sz w:val="22"/>
          <w:szCs w:val="22"/>
        </w:rPr>
        <w:t>Other differences are that you cannot do a rollover if the payment is due to an “unforeseeable emergency” and the special rules under “If your</w:t>
      </w:r>
      <w:r w:rsidR="00CC797A">
        <w:rPr>
          <w:sz w:val="22"/>
          <w:szCs w:val="22"/>
        </w:rPr>
        <w:t xml:space="preserve"> </w:t>
      </w:r>
      <w:r w:rsidRPr="00FE6EE0">
        <w:rPr>
          <w:sz w:val="22"/>
          <w:szCs w:val="22"/>
        </w:rPr>
        <w:t xml:space="preserve">payment includes employer stock that you do not roll over” and “If you were born on or before January 1, 1936” do not apply. </w:t>
      </w:r>
    </w:p>
    <w:p w14:paraId="2937EBA7" w14:textId="77777777" w:rsidR="00C25C75" w:rsidRPr="00FE6EE0" w:rsidRDefault="00C25C75" w:rsidP="00FE6EE0">
      <w:pPr>
        <w:spacing w:after="0" w:line="240" w:lineRule="auto"/>
        <w:rPr>
          <w:rFonts w:ascii="Times New Roman" w:hAnsi="Times New Roman"/>
        </w:rPr>
      </w:pPr>
    </w:p>
    <w:p w14:paraId="615822CF" w14:textId="3169408A" w:rsidR="00C25C75" w:rsidRPr="00FE6EE0" w:rsidRDefault="00C25C75" w:rsidP="00CC797A">
      <w:pPr>
        <w:pStyle w:val="CM28"/>
        <w:widowControl/>
        <w:jc w:val="both"/>
        <w:rPr>
          <w:color w:val="000000"/>
          <w:sz w:val="22"/>
          <w:szCs w:val="22"/>
        </w:rPr>
      </w:pPr>
      <w:r w:rsidRPr="00FE6EE0">
        <w:rPr>
          <w:b/>
          <w:bCs/>
          <w:color w:val="000000"/>
          <w:sz w:val="22"/>
          <w:szCs w:val="22"/>
        </w:rPr>
        <w:t xml:space="preserve">If you are an eligible retired public safety officer and your payment is used to pay for health coverage or qualified long-term care insurance </w:t>
      </w:r>
    </w:p>
    <w:p w14:paraId="0D3C416F" w14:textId="77777777" w:rsidR="00C25C75" w:rsidRPr="00FE6EE0" w:rsidRDefault="00C25C75" w:rsidP="00FE6EE0">
      <w:pPr>
        <w:spacing w:after="0" w:line="240" w:lineRule="auto"/>
        <w:rPr>
          <w:rFonts w:ascii="Times New Roman" w:hAnsi="Times New Roman"/>
        </w:rPr>
      </w:pPr>
    </w:p>
    <w:p w14:paraId="5BA6F7D2" w14:textId="77777777" w:rsidR="00C25C75" w:rsidRPr="00FE6EE0" w:rsidRDefault="00C25C75" w:rsidP="00CC797A">
      <w:pPr>
        <w:pStyle w:val="CM28"/>
        <w:widowControl/>
        <w:jc w:val="both"/>
        <w:rPr>
          <w:color w:val="000000"/>
          <w:sz w:val="22"/>
          <w:szCs w:val="22"/>
        </w:rPr>
      </w:pPr>
      <w:r w:rsidRPr="00FE6EE0">
        <w:rPr>
          <w:color w:val="000000"/>
          <w:sz w:val="22"/>
          <w:szCs w:val="22"/>
        </w:rPr>
        <w:t xml:space="preserve">If the Plan is a governmental plan, you retired as a public safety officer, and your retirement was by reason of disability or was after normal retirement age, you can exclude from your taxable income plan payments paid directly as premiums to an accident or health plan (or a qualified long-term care insurance contract) that your employer maintains for you, your spouse, or your dependents, up to a maximum of $3,000 annually. For this purpose, a public safety officer is a law enforcement officer, firefighter, chaplain, or member of a rescue squad or ambulance crew. </w:t>
      </w:r>
    </w:p>
    <w:p w14:paraId="2F7E0B7B" w14:textId="77777777" w:rsidR="00C25C75" w:rsidRPr="00FE6EE0" w:rsidRDefault="00C25C75" w:rsidP="00FE6EE0">
      <w:pPr>
        <w:spacing w:after="0" w:line="240" w:lineRule="auto"/>
        <w:rPr>
          <w:rFonts w:ascii="Times New Roman" w:hAnsi="Times New Roman"/>
        </w:rPr>
      </w:pPr>
    </w:p>
    <w:p w14:paraId="118B3F82"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roll over your payment to a Roth IRA </w:t>
      </w:r>
    </w:p>
    <w:p w14:paraId="26101F31" w14:textId="77777777" w:rsidR="00C25C75" w:rsidRPr="00FE6EE0" w:rsidRDefault="00C25C75" w:rsidP="00FE6EE0">
      <w:pPr>
        <w:spacing w:after="0" w:line="240" w:lineRule="auto"/>
        <w:rPr>
          <w:rFonts w:ascii="Times New Roman" w:hAnsi="Times New Roman"/>
        </w:rPr>
      </w:pPr>
    </w:p>
    <w:p w14:paraId="538960C8" w14:textId="1D5E68DB" w:rsidR="00C25C75" w:rsidRPr="00FE6EE0" w:rsidRDefault="00233A6E" w:rsidP="00A03A17">
      <w:pPr>
        <w:pStyle w:val="CM28"/>
        <w:widowControl/>
        <w:jc w:val="both"/>
        <w:rPr>
          <w:color w:val="000000"/>
          <w:sz w:val="22"/>
          <w:szCs w:val="22"/>
        </w:rPr>
      </w:pPr>
      <w:r>
        <w:rPr>
          <w:color w:val="000000"/>
          <w:sz w:val="22"/>
          <w:szCs w:val="22"/>
        </w:rPr>
        <w:t xml:space="preserve">If you roll over a payment from the Plan </w:t>
      </w:r>
      <w:r w:rsidR="00C25C75" w:rsidRPr="00FE6EE0">
        <w:rPr>
          <w:color w:val="000000"/>
          <w:sz w:val="22"/>
          <w:szCs w:val="22"/>
        </w:rPr>
        <w:t>to a Roth IRA, a special rule applies under which the amount of the payment rolled over (reduced by any after-tax amounts) will be taxed</w:t>
      </w:r>
      <w:r w:rsidR="00CC797A">
        <w:rPr>
          <w:color w:val="000000"/>
          <w:sz w:val="22"/>
          <w:szCs w:val="22"/>
        </w:rPr>
        <w:t xml:space="preserve">. </w:t>
      </w:r>
      <w:ins w:id="84" w:author="Author">
        <w:r w:rsidR="002A43DB">
          <w:rPr>
            <w:color w:val="000000"/>
            <w:sz w:val="22"/>
            <w:szCs w:val="22"/>
          </w:rPr>
          <w:t>In general</w:t>
        </w:r>
      </w:ins>
      <w:del w:id="85" w:author="Author">
        <w:r w:rsidR="00C25C75" w:rsidRPr="00FE6EE0" w:rsidDel="002A43DB">
          <w:rPr>
            <w:color w:val="000000"/>
            <w:sz w:val="22"/>
            <w:szCs w:val="22"/>
          </w:rPr>
          <w:delText>However</w:delText>
        </w:r>
      </w:del>
      <w:r w:rsidR="00C25C75" w:rsidRPr="00FE6EE0">
        <w:rPr>
          <w:color w:val="000000"/>
          <w:sz w:val="22"/>
          <w:szCs w:val="22"/>
        </w:rPr>
        <w:t>, the 10% additional income tax on early distributions will not apply</w:t>
      </w:r>
      <w:ins w:id="86" w:author="Author">
        <w:r w:rsidR="002A43DB">
          <w:rPr>
            <w:color w:val="000000"/>
            <w:sz w:val="22"/>
            <w:szCs w:val="22"/>
          </w:rPr>
          <w:t>.</w:t>
        </w:r>
      </w:ins>
      <w:r w:rsidR="00C25C75" w:rsidRPr="00FE6EE0">
        <w:rPr>
          <w:color w:val="000000"/>
          <w:sz w:val="22"/>
          <w:szCs w:val="22"/>
        </w:rPr>
        <w:t xml:space="preserve"> </w:t>
      </w:r>
      <w:ins w:id="87" w:author="Author">
        <w:r w:rsidR="002A43DB">
          <w:rPr>
            <w:color w:val="000000"/>
            <w:sz w:val="22"/>
            <w:szCs w:val="22"/>
          </w:rPr>
          <w:t>However,</w:t>
        </w:r>
      </w:ins>
      <w:del w:id="88" w:author="Author">
        <w:r w:rsidR="00C25C75" w:rsidRPr="00FE6EE0" w:rsidDel="002A43DB">
          <w:rPr>
            <w:color w:val="000000"/>
            <w:sz w:val="22"/>
            <w:szCs w:val="22"/>
          </w:rPr>
          <w:delText>(</w:delText>
        </w:r>
        <w:bookmarkStart w:id="89" w:name="_GoBack"/>
        <w:bookmarkEnd w:id="89"/>
        <w:r w:rsidR="00C25C75" w:rsidRPr="00FE6EE0" w:rsidDel="00F463E3">
          <w:rPr>
            <w:color w:val="000000"/>
            <w:sz w:val="22"/>
            <w:szCs w:val="22"/>
          </w:rPr>
          <w:delText>unless</w:delText>
        </w:r>
      </w:del>
      <w:r w:rsidR="00C25C75" w:rsidRPr="00FE6EE0">
        <w:rPr>
          <w:color w:val="000000"/>
          <w:sz w:val="22"/>
          <w:szCs w:val="22"/>
        </w:rPr>
        <w:t xml:space="preserve"> </w:t>
      </w:r>
      <w:ins w:id="90" w:author="Author">
        <w:r w:rsidR="002A43DB">
          <w:rPr>
            <w:color w:val="000000"/>
            <w:sz w:val="22"/>
            <w:szCs w:val="22"/>
          </w:rPr>
          <w:t xml:space="preserve">if </w:t>
        </w:r>
      </w:ins>
      <w:r w:rsidR="00C25C75" w:rsidRPr="00FE6EE0">
        <w:rPr>
          <w:color w:val="000000"/>
          <w:sz w:val="22"/>
          <w:szCs w:val="22"/>
        </w:rPr>
        <w:t xml:space="preserve">you take the amount rolled over out of the Roth IRA within </w:t>
      </w:r>
      <w:ins w:id="91" w:author="Author">
        <w:r w:rsidR="002A43DB">
          <w:rPr>
            <w:color w:val="000000"/>
            <w:sz w:val="22"/>
            <w:szCs w:val="22"/>
          </w:rPr>
          <w:t xml:space="preserve">the </w:t>
        </w:r>
      </w:ins>
      <w:r w:rsidR="00C25C75" w:rsidRPr="00FE6EE0">
        <w:rPr>
          <w:color w:val="000000"/>
          <w:sz w:val="22"/>
          <w:szCs w:val="22"/>
        </w:rPr>
        <w:t>5 year</w:t>
      </w:r>
      <w:ins w:id="92" w:author="Author">
        <w:r w:rsidR="002A43DB">
          <w:rPr>
            <w:color w:val="000000"/>
            <w:sz w:val="22"/>
            <w:szCs w:val="22"/>
          </w:rPr>
          <w:t xml:space="preserve"> period that begins</w:t>
        </w:r>
      </w:ins>
      <w:del w:id="93" w:author="Author">
        <w:r w:rsidR="00C25C75" w:rsidRPr="00FE6EE0" w:rsidDel="002A43DB">
          <w:rPr>
            <w:color w:val="000000"/>
            <w:sz w:val="22"/>
            <w:szCs w:val="22"/>
          </w:rPr>
          <w:delText>s</w:delText>
        </w:r>
      </w:del>
      <w:ins w:id="94" w:author="Author">
        <w:r w:rsidR="002A43DB">
          <w:rPr>
            <w:color w:val="000000"/>
            <w:sz w:val="22"/>
            <w:szCs w:val="22"/>
          </w:rPr>
          <w:t xml:space="preserve"> on</w:t>
        </w:r>
      </w:ins>
      <w:del w:id="95" w:author="Author">
        <w:r w:rsidR="00C25C75" w:rsidRPr="00FE6EE0" w:rsidDel="002A43DB">
          <w:rPr>
            <w:color w:val="000000"/>
            <w:sz w:val="22"/>
            <w:szCs w:val="22"/>
          </w:rPr>
          <w:delText>, counting from</w:delText>
        </w:r>
      </w:del>
      <w:r w:rsidR="00C25C75" w:rsidRPr="00FE6EE0">
        <w:rPr>
          <w:color w:val="000000"/>
          <w:sz w:val="22"/>
          <w:szCs w:val="22"/>
        </w:rPr>
        <w:t xml:space="preserve"> January 1 of the year of the rollover</w:t>
      </w:r>
      <w:ins w:id="96" w:author="Author">
        <w:r w:rsidR="002A43DB">
          <w:rPr>
            <w:color w:val="000000"/>
            <w:sz w:val="22"/>
            <w:szCs w:val="22"/>
          </w:rPr>
          <w:t>,</w:t>
        </w:r>
        <w:r w:rsidR="002A43DB" w:rsidRPr="002A43DB">
          <w:rPr>
            <w:color w:val="000000"/>
            <w:sz w:val="22"/>
            <w:szCs w:val="22"/>
          </w:rPr>
          <w:t xml:space="preserve"> the 10% additional income tax will apply (unless an exception applie</w:t>
        </w:r>
        <w:r w:rsidR="002A43DB">
          <w:rPr>
            <w:color w:val="000000"/>
            <w:sz w:val="22"/>
            <w:szCs w:val="22"/>
          </w:rPr>
          <w:t>s)</w:t>
        </w:r>
      </w:ins>
      <w:del w:id="97" w:author="Author">
        <w:r w:rsidR="00C25C75" w:rsidRPr="00FE6EE0" w:rsidDel="002A43DB">
          <w:rPr>
            <w:color w:val="000000"/>
            <w:sz w:val="22"/>
            <w:szCs w:val="22"/>
          </w:rPr>
          <w:delText>)</w:delText>
        </w:r>
      </w:del>
      <w:r w:rsidR="00CC797A">
        <w:rPr>
          <w:color w:val="000000"/>
          <w:sz w:val="22"/>
          <w:szCs w:val="22"/>
        </w:rPr>
        <w:t xml:space="preserve">. </w:t>
      </w:r>
    </w:p>
    <w:p w14:paraId="5852CB85" w14:textId="77777777" w:rsidR="00C25C75" w:rsidRPr="00FE6EE0" w:rsidRDefault="00C25C75" w:rsidP="00CC797A">
      <w:pPr>
        <w:spacing w:after="0" w:line="240" w:lineRule="auto"/>
        <w:jc w:val="both"/>
        <w:rPr>
          <w:rFonts w:ascii="Times New Roman" w:hAnsi="Times New Roman"/>
        </w:rPr>
      </w:pPr>
    </w:p>
    <w:p w14:paraId="7B56989C" w14:textId="77777777" w:rsidR="00C25C75" w:rsidRPr="00FE6EE0" w:rsidRDefault="00C25C75" w:rsidP="00CC797A">
      <w:pPr>
        <w:pStyle w:val="CM28"/>
        <w:widowControl/>
        <w:jc w:val="both"/>
        <w:rPr>
          <w:color w:val="000000"/>
          <w:sz w:val="22"/>
          <w:szCs w:val="22"/>
        </w:rPr>
      </w:pPr>
      <w:r w:rsidRPr="00FE6EE0">
        <w:rPr>
          <w:color w:val="000000"/>
          <w:sz w:val="22"/>
          <w:szCs w:val="22"/>
        </w:rPr>
        <w:t>If you roll over the payment to a Roth IRA, later payments from the Roth IRA that are qualified distributions will not be taxed (including earnings after the rollover)</w:t>
      </w:r>
      <w:r w:rsidR="00CC797A">
        <w:rPr>
          <w:color w:val="000000"/>
          <w:sz w:val="22"/>
          <w:szCs w:val="22"/>
        </w:rPr>
        <w:t xml:space="preserve">. </w:t>
      </w:r>
      <w:r w:rsidRPr="00FE6EE0">
        <w:rPr>
          <w:color w:val="000000"/>
          <w:sz w:val="22"/>
          <w:szCs w:val="22"/>
        </w:rPr>
        <w:t>A qualified distribution from a Roth IRA is a payment made after you are age 59½ (or after your death or disability, or as a qualified first-time homebuyer distribution of up to $10,000) and after you have had a Roth IRA for at least 5 years</w:t>
      </w:r>
      <w:r w:rsidR="00CC797A">
        <w:rPr>
          <w:color w:val="000000"/>
          <w:sz w:val="22"/>
          <w:szCs w:val="22"/>
        </w:rPr>
        <w:t xml:space="preserve">. </w:t>
      </w:r>
      <w:r w:rsidRPr="00FE6EE0">
        <w:rPr>
          <w:color w:val="000000"/>
          <w:sz w:val="22"/>
          <w:szCs w:val="22"/>
        </w:rPr>
        <w:t>In applying 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w:t>
      </w:r>
      <w:r w:rsidR="00CC797A">
        <w:rPr>
          <w:color w:val="000000"/>
          <w:sz w:val="22"/>
          <w:szCs w:val="22"/>
        </w:rPr>
        <w:t xml:space="preserve">. </w:t>
      </w:r>
      <w:r w:rsidRPr="00FE6EE0">
        <w:rPr>
          <w:color w:val="000000"/>
          <w:sz w:val="22"/>
          <w:szCs w:val="22"/>
        </w:rPr>
        <w:t>For more information, see IRS Publication 590</w:t>
      </w:r>
      <w:r w:rsidR="00233A6E" w:rsidRPr="000F6ADD">
        <w:rPr>
          <w:sz w:val="22"/>
          <w:szCs w:val="22"/>
        </w:rPr>
        <w:t xml:space="preserve">-A, </w:t>
      </w:r>
      <w:r w:rsidR="00233A6E" w:rsidRPr="000F6ADD">
        <w:rPr>
          <w:i/>
          <w:iCs/>
          <w:sz w:val="22"/>
          <w:szCs w:val="22"/>
        </w:rPr>
        <w:t>Contributions to Individual Retirement Arrangements (IRAs)</w:t>
      </w:r>
      <w:r w:rsidR="00233A6E" w:rsidRPr="000F6ADD">
        <w:rPr>
          <w:sz w:val="22"/>
          <w:szCs w:val="22"/>
        </w:rPr>
        <w:t xml:space="preserve">, and IRS Publication 590-B, </w:t>
      </w:r>
      <w:r w:rsidR="00233A6E" w:rsidRPr="000F6ADD">
        <w:rPr>
          <w:i/>
          <w:iCs/>
          <w:sz w:val="22"/>
          <w:szCs w:val="22"/>
        </w:rPr>
        <w:t xml:space="preserve">Distributions from </w:t>
      </w:r>
      <w:r w:rsidRPr="00FE6EE0">
        <w:rPr>
          <w:color w:val="000000"/>
          <w:sz w:val="22"/>
          <w:szCs w:val="22"/>
        </w:rPr>
        <w:t xml:space="preserve">Individual Retirement Arrangements (IRAs). </w:t>
      </w:r>
    </w:p>
    <w:p w14:paraId="44299D12" w14:textId="77777777" w:rsidR="00C25C75" w:rsidRPr="00FE6EE0" w:rsidRDefault="00C25C75" w:rsidP="00FE6EE0">
      <w:pPr>
        <w:spacing w:after="0" w:line="240" w:lineRule="auto"/>
        <w:rPr>
          <w:rFonts w:ascii="Times New Roman" w:hAnsi="Times New Roman"/>
        </w:rPr>
      </w:pPr>
    </w:p>
    <w:p w14:paraId="0B7B93E2" w14:textId="77777777" w:rsidR="00233A6E" w:rsidRPr="00BC706D" w:rsidRDefault="00233A6E" w:rsidP="00233A6E">
      <w:pPr>
        <w:pStyle w:val="Default"/>
        <w:jc w:val="both"/>
        <w:rPr>
          <w:b/>
          <w:bCs/>
          <w:sz w:val="22"/>
          <w:szCs w:val="22"/>
        </w:rPr>
      </w:pPr>
      <w:r w:rsidRPr="00BC706D">
        <w:rPr>
          <w:b/>
          <w:bCs/>
          <w:sz w:val="22"/>
          <w:szCs w:val="22"/>
        </w:rPr>
        <w:t>If you do a rollover to a designated Roth account in the Plan</w:t>
      </w:r>
      <w:r w:rsidR="003111D6" w:rsidRPr="00BC706D">
        <w:rPr>
          <w:b/>
          <w:bCs/>
          <w:sz w:val="22"/>
          <w:szCs w:val="22"/>
        </w:rPr>
        <w:t xml:space="preserve"> </w:t>
      </w:r>
    </w:p>
    <w:p w14:paraId="1EE4FE80" w14:textId="77777777" w:rsidR="00233A6E" w:rsidRPr="00BC706D" w:rsidRDefault="00233A6E" w:rsidP="00233A6E">
      <w:pPr>
        <w:pStyle w:val="Default"/>
        <w:jc w:val="both"/>
        <w:rPr>
          <w:b/>
          <w:bCs/>
          <w:sz w:val="22"/>
          <w:szCs w:val="22"/>
        </w:rPr>
      </w:pPr>
    </w:p>
    <w:p w14:paraId="52042D38" w14:textId="7057E885" w:rsidR="002F7927" w:rsidRDefault="00233A6E" w:rsidP="003111D6">
      <w:pPr>
        <w:spacing w:after="0" w:line="240" w:lineRule="auto"/>
        <w:jc w:val="both"/>
        <w:rPr>
          <w:rFonts w:ascii="Times New Roman" w:hAnsi="Times New Roman"/>
        </w:rPr>
      </w:pPr>
      <w:r w:rsidRPr="00BC706D">
        <w:rPr>
          <w:rFonts w:ascii="Times New Roman" w:hAnsi="Times New Roman"/>
        </w:rPr>
        <w:t>You cannot roll over a distribution to a designated Roth accou</w:t>
      </w:r>
      <w:r w:rsidR="001E6777" w:rsidRPr="00BC706D">
        <w:rPr>
          <w:rFonts w:ascii="Times New Roman" w:hAnsi="Times New Roman"/>
        </w:rPr>
        <w:t xml:space="preserve">nt in another employer’s plan. </w:t>
      </w:r>
      <w:r w:rsidRPr="00BC706D">
        <w:rPr>
          <w:rFonts w:ascii="Times New Roman" w:hAnsi="Times New Roman"/>
        </w:rPr>
        <w:t>However, you can roll the distribution over into a designated Roth account in the dist</w:t>
      </w:r>
      <w:r w:rsidR="001E6777" w:rsidRPr="00BC706D">
        <w:rPr>
          <w:rFonts w:ascii="Times New Roman" w:hAnsi="Times New Roman"/>
        </w:rPr>
        <w:t xml:space="preserve">ributing Plan. </w:t>
      </w:r>
      <w:r w:rsidRPr="00BC706D">
        <w:rPr>
          <w:rFonts w:ascii="Times New Roman" w:hAnsi="Times New Roman"/>
        </w:rPr>
        <w:t>If you roll over a payment from the Plan to a designated Roth account in the Plan, the amount of the payment rolled over (reduced by any after-tax amounts direct</w:t>
      </w:r>
      <w:r w:rsidR="001E6777" w:rsidRPr="00BC706D">
        <w:rPr>
          <w:rFonts w:ascii="Times New Roman" w:hAnsi="Times New Roman"/>
        </w:rPr>
        <w:t xml:space="preserve">ly rolled over) will be taxed. </w:t>
      </w:r>
      <w:ins w:id="98" w:author="Author">
        <w:r w:rsidR="00F0696D">
          <w:rPr>
            <w:rFonts w:ascii="Times New Roman" w:hAnsi="Times New Roman"/>
          </w:rPr>
          <w:t>In general</w:t>
        </w:r>
      </w:ins>
      <w:del w:id="99" w:author="Author">
        <w:r w:rsidRPr="00BC706D" w:rsidDel="00F0696D">
          <w:rPr>
            <w:rFonts w:ascii="Times New Roman" w:hAnsi="Times New Roman"/>
          </w:rPr>
          <w:delText>However</w:delText>
        </w:r>
      </w:del>
      <w:r w:rsidRPr="00BC706D">
        <w:rPr>
          <w:rFonts w:ascii="Times New Roman" w:hAnsi="Times New Roman"/>
        </w:rPr>
        <w:t xml:space="preserve">, the 10% additional </w:t>
      </w:r>
      <w:ins w:id="100" w:author="Author">
        <w:r w:rsidR="00F0696D">
          <w:rPr>
            <w:rFonts w:ascii="Times New Roman" w:hAnsi="Times New Roman"/>
          </w:rPr>
          <w:t xml:space="preserve">income </w:t>
        </w:r>
      </w:ins>
      <w:r w:rsidRPr="00BC706D">
        <w:rPr>
          <w:rFonts w:ascii="Times New Roman" w:hAnsi="Times New Roman"/>
        </w:rPr>
        <w:t>tax on early distributions will not apply</w:t>
      </w:r>
      <w:ins w:id="101" w:author="Author">
        <w:r w:rsidR="00F0696D">
          <w:rPr>
            <w:rFonts w:ascii="Times New Roman" w:hAnsi="Times New Roman"/>
          </w:rPr>
          <w:t>. However, if</w:t>
        </w:r>
      </w:ins>
      <w:del w:id="102" w:author="Author">
        <w:r w:rsidRPr="00BC706D" w:rsidDel="00F0696D">
          <w:rPr>
            <w:rFonts w:ascii="Times New Roman" w:hAnsi="Times New Roman"/>
          </w:rPr>
          <w:delText xml:space="preserve"> (unless</w:delText>
        </w:r>
      </w:del>
      <w:r w:rsidRPr="00BC706D">
        <w:rPr>
          <w:rFonts w:ascii="Times New Roman" w:hAnsi="Times New Roman"/>
        </w:rPr>
        <w:t xml:space="preserve"> you take the amount rolled over out of the</w:t>
      </w:r>
      <w:del w:id="103" w:author="Author">
        <w:r w:rsidRPr="00BC706D" w:rsidDel="00F0696D">
          <w:rPr>
            <w:rFonts w:ascii="Times New Roman" w:hAnsi="Times New Roman"/>
          </w:rPr>
          <w:delText xml:space="preserve"> designated</w:delText>
        </w:r>
      </w:del>
      <w:r w:rsidRPr="00BC706D">
        <w:rPr>
          <w:rFonts w:ascii="Times New Roman" w:hAnsi="Times New Roman"/>
        </w:rPr>
        <w:t xml:space="preserve"> Roth </w:t>
      </w:r>
      <w:ins w:id="104" w:author="Author">
        <w:r w:rsidR="00F0696D">
          <w:rPr>
            <w:rFonts w:ascii="Times New Roman" w:hAnsi="Times New Roman"/>
          </w:rPr>
          <w:t>IRA</w:t>
        </w:r>
      </w:ins>
      <w:del w:id="105" w:author="Author">
        <w:r w:rsidRPr="00BC706D" w:rsidDel="00F0696D">
          <w:rPr>
            <w:rFonts w:ascii="Times New Roman" w:hAnsi="Times New Roman"/>
          </w:rPr>
          <w:delText>account</w:delText>
        </w:r>
      </w:del>
      <w:r w:rsidRPr="00BC706D">
        <w:rPr>
          <w:rFonts w:ascii="Times New Roman" w:hAnsi="Times New Roman"/>
        </w:rPr>
        <w:t xml:space="preserve"> within the 5-year period that begins on January 1</w:t>
      </w:r>
      <w:r w:rsidR="001E6777" w:rsidRPr="00BC706D">
        <w:rPr>
          <w:rFonts w:ascii="Times New Roman" w:hAnsi="Times New Roman"/>
        </w:rPr>
        <w:t xml:space="preserve"> of the year of the rollover</w:t>
      </w:r>
      <w:ins w:id="106" w:author="Author">
        <w:r w:rsidR="00F0696D">
          <w:rPr>
            <w:rFonts w:ascii="Times New Roman" w:hAnsi="Times New Roman"/>
          </w:rPr>
          <w:t xml:space="preserve">, </w:t>
        </w:r>
        <w:r w:rsidR="00F0696D" w:rsidRPr="00F0696D">
          <w:rPr>
            <w:rFonts w:ascii="Times New Roman" w:hAnsi="Times New Roman"/>
          </w:rPr>
          <w:t>the 10% additional income tax will apply (unless an exception applie</w:t>
        </w:r>
        <w:r w:rsidR="00F0696D">
          <w:rPr>
            <w:rFonts w:ascii="Times New Roman" w:hAnsi="Times New Roman"/>
          </w:rPr>
          <w:t>s</w:t>
        </w:r>
      </w:ins>
      <w:r w:rsidR="001E6777" w:rsidRPr="00BC706D">
        <w:rPr>
          <w:rFonts w:ascii="Times New Roman" w:hAnsi="Times New Roman"/>
        </w:rPr>
        <w:t xml:space="preserve">). </w:t>
      </w:r>
    </w:p>
    <w:p w14:paraId="0547AA71" w14:textId="77777777" w:rsidR="002F7927" w:rsidRDefault="002F7927" w:rsidP="003111D6">
      <w:pPr>
        <w:spacing w:after="0" w:line="240" w:lineRule="auto"/>
        <w:jc w:val="both"/>
        <w:rPr>
          <w:rFonts w:ascii="Times New Roman" w:hAnsi="Times New Roman"/>
        </w:rPr>
      </w:pPr>
    </w:p>
    <w:p w14:paraId="29627683" w14:textId="77777777" w:rsidR="00C25C75" w:rsidRPr="00BC706D" w:rsidRDefault="00233A6E" w:rsidP="003111D6">
      <w:pPr>
        <w:spacing w:after="0" w:line="240" w:lineRule="auto"/>
        <w:jc w:val="both"/>
        <w:rPr>
          <w:rFonts w:ascii="Times New Roman" w:hAnsi="Times New Roman"/>
        </w:rPr>
      </w:pPr>
      <w:r w:rsidRPr="00BC706D">
        <w:rPr>
          <w:rFonts w:ascii="Times New Roman" w:hAnsi="Times New Roman"/>
        </w:rPr>
        <w:t>If you roll over the payment to a designated Roth account in the Plan, later payments from the designated Roth account that are qualified distributions will not be taxed (including</w:t>
      </w:r>
      <w:r w:rsidR="001E6777" w:rsidRPr="00BC706D">
        <w:rPr>
          <w:rFonts w:ascii="Times New Roman" w:hAnsi="Times New Roman"/>
        </w:rPr>
        <w:t xml:space="preserve"> earnings after the rollover). </w:t>
      </w:r>
      <w:r w:rsidRPr="00BC706D">
        <w:rPr>
          <w:rFonts w:ascii="Times New Roman" w:hAnsi="Times New Roman"/>
        </w:rPr>
        <w:t xml:space="preserve">A qualified distribution from a designated Roth account is a payment made both after you are age 59½ (or after your death or disability) and after you have had a designated Roth account in </w:t>
      </w:r>
      <w:r w:rsidR="001E6777" w:rsidRPr="00BC706D">
        <w:rPr>
          <w:rFonts w:ascii="Times New Roman" w:hAnsi="Times New Roman"/>
        </w:rPr>
        <w:t xml:space="preserve">the Plan for at least 5 years. </w:t>
      </w:r>
      <w:r w:rsidRPr="00BC706D">
        <w:rPr>
          <w:rFonts w:ascii="Times New Roman" w:hAnsi="Times New Roman"/>
        </w:rPr>
        <w:t>In applying this 5-year rule, you count from January 1 of the year your first contribution was made t</w:t>
      </w:r>
      <w:r w:rsidR="001E6777" w:rsidRPr="00BC706D">
        <w:rPr>
          <w:rFonts w:ascii="Times New Roman" w:hAnsi="Times New Roman"/>
        </w:rPr>
        <w:t xml:space="preserve">o the designated Roth account. </w:t>
      </w:r>
      <w:r w:rsidRPr="00BC706D">
        <w:rPr>
          <w:rFonts w:ascii="Times New Roman" w:hAnsi="Times New Roman"/>
        </w:rPr>
        <w:t>However, if you made a direct rollover to a designated Roth account in the Plan from a designated Roth account in a plan of another employer, the 5-year period begins on January 1 of the year you made the first contribution to the designated Roth account in the Plan or, if earlier, to the designated Roth account in t</w:t>
      </w:r>
      <w:r w:rsidR="001E6777" w:rsidRPr="00BC706D">
        <w:rPr>
          <w:rFonts w:ascii="Times New Roman" w:hAnsi="Times New Roman"/>
        </w:rPr>
        <w:t xml:space="preserve">he plan of the other employer. </w:t>
      </w:r>
      <w:r w:rsidRPr="00BC706D">
        <w:rPr>
          <w:rFonts w:ascii="Times New Roman" w:hAnsi="Times New Roman"/>
        </w:rPr>
        <w:t>Payments from the designated Roth account that are not qualified distributions will be taxed to the extent of earnings after the rollover, including the 10% additional income tax on early distributions (unless an exception applies).</w:t>
      </w:r>
      <w:r w:rsidRPr="00BC706D">
        <w:rPr>
          <w:rFonts w:ascii="Times New Roman" w:hAnsi="Times New Roman"/>
          <w:b/>
          <w:bCs/>
        </w:rPr>
        <w:t xml:space="preserve"> </w:t>
      </w:r>
    </w:p>
    <w:p w14:paraId="416941AD" w14:textId="77777777" w:rsidR="003111D6" w:rsidRDefault="003111D6" w:rsidP="00FE6EE0">
      <w:pPr>
        <w:pStyle w:val="CM28"/>
        <w:widowControl/>
        <w:rPr>
          <w:b/>
          <w:bCs/>
          <w:color w:val="000000"/>
          <w:sz w:val="22"/>
          <w:szCs w:val="22"/>
        </w:rPr>
      </w:pPr>
    </w:p>
    <w:p w14:paraId="7E096BA0"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are not a plan participant </w:t>
      </w:r>
    </w:p>
    <w:p w14:paraId="4A72DAE7" w14:textId="77777777" w:rsidR="00C25C75" w:rsidRPr="00FE6EE0" w:rsidRDefault="00C25C75" w:rsidP="00FE6EE0">
      <w:pPr>
        <w:spacing w:after="0" w:line="240" w:lineRule="auto"/>
        <w:rPr>
          <w:rFonts w:ascii="Times New Roman" w:hAnsi="Times New Roman"/>
        </w:rPr>
      </w:pPr>
    </w:p>
    <w:p w14:paraId="33449A79" w14:textId="77B5B4F8" w:rsidR="00C25C75" w:rsidRPr="00FE6EE0" w:rsidRDefault="00C25C75" w:rsidP="00CC797A">
      <w:pPr>
        <w:pStyle w:val="CM28"/>
        <w:widowControl/>
        <w:jc w:val="both"/>
        <w:rPr>
          <w:color w:val="000000"/>
          <w:sz w:val="22"/>
          <w:szCs w:val="22"/>
        </w:rPr>
      </w:pPr>
      <w:r w:rsidRPr="00FE6EE0">
        <w:rPr>
          <w:color w:val="000000"/>
          <w:sz w:val="22"/>
          <w:szCs w:val="22"/>
          <w:u w:val="single"/>
        </w:rPr>
        <w:t>Payments after death of the participant</w:t>
      </w:r>
      <w:r w:rsidRPr="00FE6EE0">
        <w:rPr>
          <w:color w:val="000000"/>
          <w:sz w:val="22"/>
          <w:szCs w:val="22"/>
        </w:rPr>
        <w:t>. If you receive a distribution after the participant’s death that you do not roll over, the distribution</w:t>
      </w:r>
      <w:del w:id="107" w:author="Author">
        <w:r w:rsidRPr="00FE6EE0" w:rsidDel="00F0696D">
          <w:rPr>
            <w:color w:val="000000"/>
            <w:sz w:val="22"/>
            <w:szCs w:val="22"/>
          </w:rPr>
          <w:delText xml:space="preserve"> will</w:delText>
        </w:r>
      </w:del>
      <w:r w:rsidRPr="00FE6EE0">
        <w:rPr>
          <w:color w:val="000000"/>
          <w:sz w:val="22"/>
          <w:szCs w:val="22"/>
        </w:rPr>
        <w:t xml:space="preserve"> generally</w:t>
      </w:r>
      <w:ins w:id="108" w:author="Author">
        <w:r w:rsidR="00F0696D">
          <w:rPr>
            <w:color w:val="000000"/>
            <w:sz w:val="22"/>
            <w:szCs w:val="22"/>
          </w:rPr>
          <w:t xml:space="preserve"> will</w:t>
        </w:r>
      </w:ins>
      <w:r w:rsidRPr="00FE6EE0">
        <w:rPr>
          <w:color w:val="000000"/>
          <w:sz w:val="22"/>
          <w:szCs w:val="22"/>
        </w:rPr>
        <w:t xml:space="preserve"> be taxed in the same manner described elsewhere in this notice</w:t>
      </w:r>
      <w:r w:rsidR="00CC797A">
        <w:rPr>
          <w:color w:val="000000"/>
          <w:sz w:val="22"/>
          <w:szCs w:val="22"/>
        </w:rPr>
        <w:t xml:space="preserve">. </w:t>
      </w:r>
      <w:r w:rsidRPr="00FE6EE0">
        <w:rPr>
          <w:color w:val="000000"/>
          <w:sz w:val="22"/>
          <w:szCs w:val="22"/>
        </w:rPr>
        <w:t xml:space="preserve">However, the 10% additional income tax on early distributions and the special rules for public safety officers do not apply, and the special rule described under the section “If you were born on or before January 1, 1936” applies only if the </w:t>
      </w:r>
      <w:ins w:id="109" w:author="Author">
        <w:r w:rsidR="00F0696D">
          <w:rPr>
            <w:color w:val="000000"/>
            <w:sz w:val="22"/>
            <w:szCs w:val="22"/>
          </w:rPr>
          <w:t xml:space="preserve">deceased </w:t>
        </w:r>
      </w:ins>
      <w:r w:rsidRPr="00FE6EE0">
        <w:rPr>
          <w:color w:val="000000"/>
          <w:sz w:val="22"/>
          <w:szCs w:val="22"/>
        </w:rPr>
        <w:t xml:space="preserve">participant was born on or before January 1, 1936. </w:t>
      </w:r>
    </w:p>
    <w:p w14:paraId="69E6E387" w14:textId="77777777" w:rsidR="00C25C75" w:rsidRPr="00FE6EE0" w:rsidRDefault="00C25C75" w:rsidP="00FE6EE0">
      <w:pPr>
        <w:spacing w:after="0" w:line="240" w:lineRule="auto"/>
        <w:rPr>
          <w:rFonts w:ascii="Times New Roman" w:hAnsi="Times New Roman"/>
        </w:rPr>
      </w:pPr>
    </w:p>
    <w:p w14:paraId="59B3AE7F" w14:textId="77777777" w:rsidR="00C25C75" w:rsidRPr="00FE6EE0" w:rsidRDefault="00C25C75" w:rsidP="00CC797A">
      <w:pPr>
        <w:pStyle w:val="CM28"/>
        <w:widowControl/>
        <w:ind w:left="360"/>
        <w:jc w:val="both"/>
        <w:rPr>
          <w:color w:val="000000"/>
          <w:sz w:val="22"/>
          <w:szCs w:val="22"/>
        </w:rPr>
      </w:pPr>
      <w:r w:rsidRPr="00FE6EE0">
        <w:rPr>
          <w:b/>
          <w:bCs/>
          <w:color w:val="000000"/>
          <w:sz w:val="22"/>
          <w:szCs w:val="22"/>
        </w:rPr>
        <w:t xml:space="preserve">If you are a surviving spouse. </w:t>
      </w:r>
      <w:r w:rsidRPr="00FE6EE0">
        <w:rPr>
          <w:color w:val="000000"/>
          <w:sz w:val="22"/>
          <w:szCs w:val="22"/>
        </w:rPr>
        <w:t xml:space="preserve">If you receive a payment from the Plan as the surviving spouse of a deceased participant, you have the same rollover options that the participant would have had, as </w:t>
      </w:r>
      <w:r w:rsidRPr="00FE6EE0">
        <w:rPr>
          <w:color w:val="000000"/>
          <w:sz w:val="22"/>
          <w:szCs w:val="22"/>
        </w:rPr>
        <w:lastRenderedPageBreak/>
        <w:t>described elsewhere in this notice</w:t>
      </w:r>
      <w:r w:rsidR="00CC797A">
        <w:rPr>
          <w:color w:val="000000"/>
          <w:sz w:val="22"/>
          <w:szCs w:val="22"/>
        </w:rPr>
        <w:t xml:space="preserve">. </w:t>
      </w:r>
      <w:r w:rsidRPr="00FE6EE0">
        <w:rPr>
          <w:color w:val="000000"/>
          <w:sz w:val="22"/>
          <w:szCs w:val="22"/>
        </w:rPr>
        <w:t xml:space="preserve">In addition, if you choose to do a rollover to an IRA, you may treat the IRA as your own or as an inherited IRA. </w:t>
      </w:r>
    </w:p>
    <w:p w14:paraId="5D3A3306" w14:textId="77777777" w:rsidR="00C25C75" w:rsidRPr="00FE6EE0" w:rsidRDefault="00C25C75" w:rsidP="00CC797A">
      <w:pPr>
        <w:spacing w:after="0" w:line="240" w:lineRule="auto"/>
        <w:ind w:left="360"/>
        <w:jc w:val="both"/>
        <w:rPr>
          <w:rFonts w:ascii="Times New Roman" w:hAnsi="Times New Roman"/>
        </w:rPr>
      </w:pPr>
    </w:p>
    <w:p w14:paraId="1CC454CF" w14:textId="77777777" w:rsidR="00C25C75" w:rsidRPr="00FE6EE0" w:rsidRDefault="00C25C75" w:rsidP="007C639F">
      <w:pPr>
        <w:pStyle w:val="CM28"/>
        <w:ind w:left="360"/>
        <w:jc w:val="both"/>
        <w:rPr>
          <w:color w:val="000000"/>
          <w:sz w:val="22"/>
          <w:szCs w:val="22"/>
        </w:rPr>
      </w:pPr>
      <w:r w:rsidRPr="00FE6EE0">
        <w:rPr>
          <w:color w:val="000000"/>
          <w:sz w:val="22"/>
          <w:szCs w:val="22"/>
        </w:rPr>
        <w:t>An IRA you treat as your own is treated like any other IRA of yours, so that payments made to you before you are age 59½ will be subject to the 10% additional income tax on early distributions (unless an exception applies) and required minimum distributions from your IRA do not have to start until after you are age 70½</w:t>
      </w:r>
      <w:r w:rsidR="002F7927">
        <w:rPr>
          <w:color w:val="000000"/>
          <w:sz w:val="22"/>
          <w:szCs w:val="22"/>
        </w:rPr>
        <w:t xml:space="preserve"> </w:t>
      </w:r>
      <w:r w:rsidR="002F7927" w:rsidRPr="002F7927">
        <w:rPr>
          <w:color w:val="000000"/>
          <w:sz w:val="22"/>
          <w:szCs w:val="22"/>
        </w:rPr>
        <w:t>(if you were born before July 1, 1949) or age 72 (if</w:t>
      </w:r>
      <w:r w:rsidR="002F7927">
        <w:rPr>
          <w:color w:val="000000"/>
          <w:sz w:val="22"/>
          <w:szCs w:val="22"/>
        </w:rPr>
        <w:t xml:space="preserve"> </w:t>
      </w:r>
      <w:r w:rsidR="002F7927" w:rsidRPr="002F7927">
        <w:rPr>
          <w:color w:val="000000"/>
          <w:sz w:val="22"/>
          <w:szCs w:val="22"/>
        </w:rPr>
        <w:t>you were born after June 30, 1949).</w:t>
      </w:r>
      <w:del w:id="110" w:author="Author">
        <w:r w:rsidRPr="00FE6EE0" w:rsidDel="00F0696D">
          <w:rPr>
            <w:color w:val="000000"/>
            <w:sz w:val="22"/>
            <w:szCs w:val="22"/>
          </w:rPr>
          <w:delText>.</w:delText>
        </w:r>
      </w:del>
      <w:r w:rsidRPr="00FE6EE0">
        <w:rPr>
          <w:color w:val="000000"/>
          <w:sz w:val="22"/>
          <w:szCs w:val="22"/>
        </w:rPr>
        <w:t xml:space="preserve"> </w:t>
      </w:r>
    </w:p>
    <w:p w14:paraId="32F644B2" w14:textId="77777777" w:rsidR="00C25C75" w:rsidRPr="00FE6EE0" w:rsidRDefault="00C25C75" w:rsidP="00CC797A">
      <w:pPr>
        <w:spacing w:after="0" w:line="240" w:lineRule="auto"/>
        <w:ind w:left="360"/>
        <w:jc w:val="both"/>
        <w:rPr>
          <w:rFonts w:ascii="Times New Roman" w:hAnsi="Times New Roman"/>
        </w:rPr>
      </w:pPr>
    </w:p>
    <w:p w14:paraId="2CB61CAF" w14:textId="77777777" w:rsidR="00C25C75" w:rsidRPr="00FE6EE0" w:rsidRDefault="00C25C75" w:rsidP="00CC797A">
      <w:pPr>
        <w:pStyle w:val="CM28"/>
        <w:widowControl/>
        <w:ind w:left="360"/>
        <w:jc w:val="both"/>
        <w:rPr>
          <w:color w:val="000000"/>
          <w:sz w:val="22"/>
          <w:szCs w:val="22"/>
        </w:rPr>
      </w:pPr>
      <w:r w:rsidRPr="00FE6EE0">
        <w:rPr>
          <w:color w:val="000000"/>
          <w:sz w:val="22"/>
          <w:szCs w:val="22"/>
        </w:rPr>
        <w:t>If you treat the IRA as an inherited IRA, payments from the IRA will not be subject to the 10% additional income tax on early distributions</w:t>
      </w:r>
      <w:r w:rsidR="00CC797A">
        <w:rPr>
          <w:color w:val="000000"/>
          <w:sz w:val="22"/>
          <w:szCs w:val="22"/>
        </w:rPr>
        <w:t xml:space="preserve">. </w:t>
      </w:r>
      <w:r w:rsidRPr="00FE6EE0">
        <w:rPr>
          <w:color w:val="000000"/>
          <w:sz w:val="22"/>
          <w:szCs w:val="22"/>
        </w:rPr>
        <w:t>However, if the participant had started taking required minimum distributions, you will have to receive required minimum distributions from the inherited IRA</w:t>
      </w:r>
      <w:r w:rsidR="00CC797A">
        <w:rPr>
          <w:color w:val="000000"/>
          <w:sz w:val="22"/>
          <w:szCs w:val="22"/>
        </w:rPr>
        <w:t xml:space="preserve">. </w:t>
      </w:r>
      <w:r w:rsidRPr="00FE6EE0">
        <w:rPr>
          <w:color w:val="000000"/>
          <w:sz w:val="22"/>
          <w:szCs w:val="22"/>
        </w:rPr>
        <w:t>If the participant had not started taking required minimum distributions from the Plan, you will not have to start receiving required minimum distributions from the inherited IRA until the year the participant would have been age 70½</w:t>
      </w:r>
      <w:r w:rsidR="002F7927">
        <w:rPr>
          <w:color w:val="000000"/>
          <w:sz w:val="22"/>
          <w:szCs w:val="22"/>
        </w:rPr>
        <w:t xml:space="preserve"> (if born before July 1, 1949) or age 72 (if born after June 30, 1949)</w:t>
      </w:r>
      <w:r w:rsidRPr="00FE6EE0">
        <w:rPr>
          <w:color w:val="000000"/>
          <w:sz w:val="22"/>
          <w:szCs w:val="22"/>
        </w:rPr>
        <w:t xml:space="preserve">. </w:t>
      </w:r>
    </w:p>
    <w:p w14:paraId="61772C01" w14:textId="77777777" w:rsidR="00C25C75" w:rsidRPr="00FE6EE0" w:rsidRDefault="00C25C75" w:rsidP="00CC797A">
      <w:pPr>
        <w:spacing w:after="0" w:line="240" w:lineRule="auto"/>
        <w:ind w:left="360"/>
        <w:jc w:val="both"/>
        <w:rPr>
          <w:rFonts w:ascii="Times New Roman" w:hAnsi="Times New Roman"/>
        </w:rPr>
      </w:pPr>
    </w:p>
    <w:p w14:paraId="33E018AD" w14:textId="77777777" w:rsidR="00C25C75" w:rsidRPr="00FE6EE0" w:rsidRDefault="00C25C75" w:rsidP="00CC797A">
      <w:pPr>
        <w:pStyle w:val="CM28"/>
        <w:widowControl/>
        <w:ind w:left="360"/>
        <w:jc w:val="both"/>
        <w:rPr>
          <w:color w:val="000000"/>
          <w:sz w:val="22"/>
          <w:szCs w:val="22"/>
        </w:rPr>
      </w:pPr>
      <w:r w:rsidRPr="00FE6EE0">
        <w:rPr>
          <w:b/>
          <w:bCs/>
          <w:color w:val="000000"/>
          <w:sz w:val="22"/>
          <w:szCs w:val="22"/>
        </w:rPr>
        <w:t>If you are a surviving beneficiary other than a spouse</w:t>
      </w:r>
      <w:r w:rsidRPr="00FE6EE0">
        <w:rPr>
          <w:color w:val="000000"/>
          <w:sz w:val="22"/>
          <w:szCs w:val="22"/>
        </w:rPr>
        <w:t>. If you receive a payment from the Plan because of the participant’s death and you are a designated beneficiary other than a surviving spouse, the only rollover option you have is to do a direct rollover to an inherited IRA</w:t>
      </w:r>
      <w:r w:rsidR="00CC797A">
        <w:rPr>
          <w:color w:val="000000"/>
          <w:sz w:val="22"/>
          <w:szCs w:val="22"/>
        </w:rPr>
        <w:t xml:space="preserve">. </w:t>
      </w:r>
      <w:r w:rsidRPr="00FE6EE0">
        <w:rPr>
          <w:color w:val="000000"/>
          <w:sz w:val="22"/>
          <w:szCs w:val="22"/>
        </w:rPr>
        <w:t>Payments from the inherited IRA will not be subject to the 10% additional income tax on early distributions</w:t>
      </w:r>
      <w:r w:rsidR="00CC797A">
        <w:rPr>
          <w:color w:val="000000"/>
          <w:sz w:val="22"/>
          <w:szCs w:val="22"/>
        </w:rPr>
        <w:t xml:space="preserve">. </w:t>
      </w:r>
      <w:r w:rsidRPr="00FE6EE0">
        <w:rPr>
          <w:color w:val="000000"/>
          <w:sz w:val="22"/>
          <w:szCs w:val="22"/>
        </w:rPr>
        <w:t xml:space="preserve">You will have to receive required minimum distributions from the inherited IRA. </w:t>
      </w:r>
    </w:p>
    <w:p w14:paraId="371F776B" w14:textId="77777777" w:rsidR="00C25C75" w:rsidRPr="00FE6EE0" w:rsidRDefault="00C25C75" w:rsidP="00CC797A">
      <w:pPr>
        <w:spacing w:after="0" w:line="240" w:lineRule="auto"/>
        <w:ind w:left="360"/>
        <w:jc w:val="both"/>
        <w:rPr>
          <w:rFonts w:ascii="Times New Roman" w:hAnsi="Times New Roman"/>
        </w:rPr>
      </w:pPr>
    </w:p>
    <w:p w14:paraId="4D352427" w14:textId="312B41D0" w:rsidR="00C25C75" w:rsidRPr="00FE6EE0" w:rsidRDefault="00C25C75" w:rsidP="00CC797A">
      <w:pPr>
        <w:pStyle w:val="CM17"/>
        <w:widowControl/>
        <w:spacing w:line="240" w:lineRule="auto"/>
        <w:jc w:val="both"/>
        <w:rPr>
          <w:color w:val="000000"/>
          <w:sz w:val="22"/>
          <w:szCs w:val="22"/>
        </w:rPr>
      </w:pPr>
      <w:r w:rsidRPr="00FE6EE0">
        <w:rPr>
          <w:color w:val="000000"/>
          <w:sz w:val="22"/>
          <w:szCs w:val="22"/>
          <w:u w:val="single"/>
        </w:rPr>
        <w:t xml:space="preserve">Payments under a </w:t>
      </w:r>
      <w:ins w:id="111" w:author="Author">
        <w:r w:rsidR="00F0696D">
          <w:rPr>
            <w:color w:val="000000"/>
            <w:sz w:val="22"/>
            <w:szCs w:val="22"/>
            <w:u w:val="single"/>
          </w:rPr>
          <w:t>QDRO</w:t>
        </w:r>
      </w:ins>
      <w:del w:id="112" w:author="Author">
        <w:r w:rsidRPr="00FE6EE0" w:rsidDel="00F0696D">
          <w:rPr>
            <w:color w:val="000000"/>
            <w:sz w:val="22"/>
            <w:szCs w:val="22"/>
            <w:u w:val="single"/>
          </w:rPr>
          <w:delText>qualified domestic relations order</w:delText>
        </w:r>
      </w:del>
      <w:r w:rsidRPr="00FE6EE0">
        <w:rPr>
          <w:color w:val="000000"/>
          <w:sz w:val="22"/>
          <w:szCs w:val="22"/>
        </w:rPr>
        <w:t xml:space="preserve">. If you are the spouse or former spouse of the participant who receives a payment from the Plan under a </w:t>
      </w:r>
      <w:del w:id="113" w:author="Author">
        <w:r w:rsidRPr="00FE6EE0" w:rsidDel="00F0696D">
          <w:rPr>
            <w:color w:val="000000"/>
            <w:sz w:val="22"/>
            <w:szCs w:val="22"/>
          </w:rPr>
          <w:delText>qualified domestic relations order (</w:delText>
        </w:r>
      </w:del>
      <w:r w:rsidRPr="00FE6EE0">
        <w:rPr>
          <w:color w:val="000000"/>
          <w:sz w:val="22"/>
          <w:szCs w:val="22"/>
        </w:rPr>
        <w:t>QDRO</w:t>
      </w:r>
      <w:del w:id="114" w:author="Author">
        <w:r w:rsidRPr="00FE6EE0" w:rsidDel="00F0696D">
          <w:rPr>
            <w:color w:val="000000"/>
            <w:sz w:val="22"/>
            <w:szCs w:val="22"/>
          </w:rPr>
          <w:delText>)</w:delText>
        </w:r>
      </w:del>
      <w:r w:rsidRPr="00FE6EE0">
        <w:rPr>
          <w:color w:val="000000"/>
          <w:sz w:val="22"/>
          <w:szCs w:val="22"/>
        </w:rPr>
        <w:t>, you generally have the same options</w:t>
      </w:r>
      <w:r w:rsidR="002F7927">
        <w:rPr>
          <w:color w:val="000000"/>
          <w:sz w:val="22"/>
          <w:szCs w:val="22"/>
        </w:rPr>
        <w:t xml:space="preserve"> and the same tax treatment that</w:t>
      </w:r>
      <w:r w:rsidRPr="00FE6EE0">
        <w:rPr>
          <w:color w:val="000000"/>
          <w:sz w:val="22"/>
          <w:szCs w:val="22"/>
        </w:rPr>
        <w:t xml:space="preserve"> the participant would have (for example, you may roll over the payment to your own IRA or an eligible employer plan that will accept it)</w:t>
      </w:r>
      <w:r w:rsidR="00CC797A">
        <w:rPr>
          <w:color w:val="000000"/>
          <w:sz w:val="22"/>
          <w:szCs w:val="22"/>
        </w:rPr>
        <w:t>.</w:t>
      </w:r>
      <w:r w:rsidR="00446665">
        <w:rPr>
          <w:color w:val="000000"/>
          <w:sz w:val="22"/>
          <w:szCs w:val="22"/>
        </w:rPr>
        <w:t xml:space="preserve"> However,</w:t>
      </w:r>
      <w:r w:rsidR="00CC797A">
        <w:rPr>
          <w:color w:val="000000"/>
          <w:sz w:val="22"/>
          <w:szCs w:val="22"/>
        </w:rPr>
        <w:t xml:space="preserve"> </w:t>
      </w:r>
      <w:r w:rsidR="00446665">
        <w:rPr>
          <w:color w:val="000000"/>
          <w:sz w:val="22"/>
          <w:szCs w:val="22"/>
        </w:rPr>
        <w:t>p</w:t>
      </w:r>
      <w:r w:rsidRPr="00FE6EE0">
        <w:rPr>
          <w:color w:val="000000"/>
          <w:sz w:val="22"/>
          <w:szCs w:val="22"/>
        </w:rPr>
        <w:t xml:space="preserve">ayments under the QDRO will not be subject to the 10% additional income tax on early distributions. </w:t>
      </w:r>
    </w:p>
    <w:p w14:paraId="0AB8D5AC" w14:textId="77777777" w:rsidR="00C25C75" w:rsidRPr="00FE6EE0" w:rsidRDefault="00C25C75" w:rsidP="00FE6EE0">
      <w:pPr>
        <w:spacing w:after="0" w:line="240" w:lineRule="auto"/>
        <w:rPr>
          <w:rFonts w:ascii="Times New Roman" w:hAnsi="Times New Roman"/>
        </w:rPr>
      </w:pPr>
    </w:p>
    <w:p w14:paraId="6FE9D15E"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If you are a nonresident alien </w:t>
      </w:r>
    </w:p>
    <w:p w14:paraId="7811F197" w14:textId="77777777" w:rsidR="00C25C75" w:rsidRPr="00FE6EE0" w:rsidRDefault="00C25C75" w:rsidP="00FE6EE0">
      <w:pPr>
        <w:spacing w:after="0" w:line="240" w:lineRule="auto"/>
        <w:rPr>
          <w:rFonts w:ascii="Times New Roman" w:hAnsi="Times New Roman"/>
        </w:rPr>
      </w:pPr>
    </w:p>
    <w:p w14:paraId="636E242A" w14:textId="77777777" w:rsidR="00C25C75" w:rsidRPr="00FE6EE0" w:rsidRDefault="00C25C75" w:rsidP="00CC797A">
      <w:pPr>
        <w:pStyle w:val="CM28"/>
        <w:widowControl/>
        <w:jc w:val="both"/>
        <w:rPr>
          <w:color w:val="000000"/>
          <w:sz w:val="22"/>
          <w:szCs w:val="22"/>
        </w:rPr>
      </w:pPr>
      <w:r w:rsidRPr="00FE6EE0">
        <w:rPr>
          <w:color w:val="000000"/>
          <w:sz w:val="22"/>
          <w:szCs w:val="22"/>
        </w:rPr>
        <w:t>If you are a nonresident alien and you do not do a direct rollover to a U.S. IRA or U.S. employer plan, instead of withholding 20%, the Plan is generally required to withhold 30% of the payment for federal income taxes</w:t>
      </w:r>
      <w:r w:rsidR="00CC797A">
        <w:rPr>
          <w:color w:val="000000"/>
          <w:sz w:val="22"/>
          <w:szCs w:val="22"/>
        </w:rPr>
        <w:t xml:space="preserve">. </w:t>
      </w:r>
      <w:r w:rsidRPr="00FE6EE0">
        <w:rPr>
          <w:color w:val="000000"/>
          <w:sz w:val="22"/>
          <w:szCs w:val="22"/>
        </w:rPr>
        <w:t>If the amount withheld exceeds the amount of tax you owe (as may happen if you do a 60-day rollover), you may request an income tax refund by filing Form 1040NR and attaching your Form 1042-S</w:t>
      </w:r>
      <w:r w:rsidR="00CC797A">
        <w:rPr>
          <w:color w:val="000000"/>
          <w:sz w:val="22"/>
          <w:szCs w:val="22"/>
        </w:rPr>
        <w:t xml:space="preserve">. </w:t>
      </w:r>
      <w:r w:rsidRPr="00FE6EE0">
        <w:rPr>
          <w:color w:val="000000"/>
          <w:sz w:val="22"/>
          <w:szCs w:val="22"/>
        </w:rPr>
        <w:t xml:space="preserve">See Form W-8BEN for claiming that you are entitled to a reduced rate of withholding under an income tax treaty. For more information, see also IRS Publication 519, U.S. Tax Guide for Aliens, and IRS Publication 515, Withholding of Tax on Nonresident Aliens and Foreign Entities. </w:t>
      </w:r>
    </w:p>
    <w:p w14:paraId="136E5845" w14:textId="77777777" w:rsidR="00C25C75" w:rsidRPr="00FE6EE0" w:rsidRDefault="00C25C75" w:rsidP="00FE6EE0">
      <w:pPr>
        <w:spacing w:after="0" w:line="240" w:lineRule="auto"/>
        <w:rPr>
          <w:rFonts w:ascii="Times New Roman" w:hAnsi="Times New Roman"/>
        </w:rPr>
      </w:pPr>
    </w:p>
    <w:p w14:paraId="0B3D0FF5" w14:textId="77777777" w:rsidR="00C25C75" w:rsidRPr="00FE6EE0" w:rsidRDefault="00C25C75" w:rsidP="00FE6EE0">
      <w:pPr>
        <w:pStyle w:val="CM28"/>
        <w:widowControl/>
        <w:rPr>
          <w:color w:val="000000"/>
          <w:sz w:val="22"/>
          <w:szCs w:val="22"/>
        </w:rPr>
      </w:pPr>
      <w:r w:rsidRPr="00FE6EE0">
        <w:rPr>
          <w:b/>
          <w:bCs/>
          <w:color w:val="000000"/>
          <w:sz w:val="22"/>
          <w:szCs w:val="22"/>
        </w:rPr>
        <w:t xml:space="preserve">Other special rules </w:t>
      </w:r>
    </w:p>
    <w:p w14:paraId="4099E905" w14:textId="77777777" w:rsidR="00C25C75" w:rsidRPr="00FE6EE0" w:rsidRDefault="00C25C75" w:rsidP="00FE6EE0">
      <w:pPr>
        <w:spacing w:after="0" w:line="240" w:lineRule="auto"/>
        <w:rPr>
          <w:rFonts w:ascii="Times New Roman" w:hAnsi="Times New Roman"/>
        </w:rPr>
      </w:pPr>
    </w:p>
    <w:p w14:paraId="6B8D3570" w14:textId="2F544823" w:rsidR="00C25C75" w:rsidRPr="00FE6EE0" w:rsidRDefault="00C25C75" w:rsidP="00CC797A">
      <w:pPr>
        <w:pStyle w:val="CM28"/>
        <w:widowControl/>
        <w:jc w:val="both"/>
        <w:rPr>
          <w:color w:val="000000"/>
          <w:sz w:val="22"/>
          <w:szCs w:val="22"/>
        </w:rPr>
      </w:pPr>
      <w:r w:rsidRPr="00FE6EE0">
        <w:rPr>
          <w:color w:val="000000"/>
          <w:sz w:val="22"/>
          <w:szCs w:val="22"/>
        </w:rPr>
        <w:t>If a payment is one in a series of payments for less than 10 years, your choice whether to</w:t>
      </w:r>
      <w:ins w:id="115" w:author="Author">
        <w:r w:rsidR="00F0696D">
          <w:rPr>
            <w:color w:val="000000"/>
            <w:sz w:val="22"/>
            <w:szCs w:val="22"/>
          </w:rPr>
          <w:t xml:space="preserve"> do</w:t>
        </w:r>
      </w:ins>
      <w:del w:id="116" w:author="Author">
        <w:r w:rsidRPr="00FE6EE0" w:rsidDel="00F0696D">
          <w:rPr>
            <w:color w:val="000000"/>
            <w:sz w:val="22"/>
            <w:szCs w:val="22"/>
          </w:rPr>
          <w:delText xml:space="preserve"> make</w:delText>
        </w:r>
      </w:del>
      <w:r w:rsidRPr="00FE6EE0">
        <w:rPr>
          <w:color w:val="000000"/>
          <w:sz w:val="22"/>
          <w:szCs w:val="22"/>
        </w:rPr>
        <w:t xml:space="preserve"> a direct rollover will apply to all later payments in the series (unless you make a different choice for later payments). </w:t>
      </w:r>
    </w:p>
    <w:p w14:paraId="2347F49D" w14:textId="77777777" w:rsidR="00C25C75" w:rsidRPr="00FE6EE0" w:rsidRDefault="00C25C75" w:rsidP="00CC797A">
      <w:pPr>
        <w:spacing w:after="0" w:line="240" w:lineRule="auto"/>
        <w:jc w:val="both"/>
        <w:rPr>
          <w:rFonts w:ascii="Times New Roman" w:hAnsi="Times New Roman"/>
        </w:rPr>
      </w:pPr>
    </w:p>
    <w:p w14:paraId="1A7FE64E" w14:textId="77777777" w:rsidR="00C25C75" w:rsidRPr="00FE6EE0" w:rsidRDefault="00C25C75" w:rsidP="00CC797A">
      <w:pPr>
        <w:pStyle w:val="CM28"/>
        <w:widowControl/>
        <w:jc w:val="both"/>
        <w:rPr>
          <w:color w:val="000000"/>
          <w:sz w:val="22"/>
          <w:szCs w:val="22"/>
        </w:rPr>
      </w:pPr>
      <w:r w:rsidRPr="00FE6EE0">
        <w:rPr>
          <w:color w:val="000000"/>
          <w:sz w:val="22"/>
          <w:szCs w:val="22"/>
        </w:rPr>
        <w:t>If your payments for the year are less than $200 (not including payments from a designated Roth account in the Plan), the Plan is not required to allow you to do a direct rollover and is not required to withhold for federal income taxes</w:t>
      </w:r>
      <w:r w:rsidR="00CC797A">
        <w:rPr>
          <w:color w:val="000000"/>
          <w:sz w:val="22"/>
          <w:szCs w:val="22"/>
        </w:rPr>
        <w:t xml:space="preserve">. </w:t>
      </w:r>
      <w:r w:rsidRPr="00FE6EE0">
        <w:rPr>
          <w:color w:val="000000"/>
          <w:sz w:val="22"/>
          <w:szCs w:val="22"/>
        </w:rPr>
        <w:t xml:space="preserve">However, you may do a 60-day rollover. </w:t>
      </w:r>
    </w:p>
    <w:p w14:paraId="37B30BD0" w14:textId="77777777" w:rsidR="00C25C75" w:rsidRPr="00FE6EE0" w:rsidRDefault="00C25C75" w:rsidP="00CC797A">
      <w:pPr>
        <w:spacing w:after="0" w:line="240" w:lineRule="auto"/>
        <w:jc w:val="both"/>
        <w:rPr>
          <w:rFonts w:ascii="Times New Roman" w:hAnsi="Times New Roman"/>
        </w:rPr>
      </w:pPr>
    </w:p>
    <w:p w14:paraId="6AD8FD5B" w14:textId="77777777" w:rsidR="00C25C75" w:rsidRPr="00FE6EE0" w:rsidRDefault="00C25C75" w:rsidP="00CC797A">
      <w:pPr>
        <w:pStyle w:val="CM28"/>
        <w:widowControl/>
        <w:jc w:val="both"/>
        <w:rPr>
          <w:color w:val="000000"/>
          <w:sz w:val="22"/>
          <w:szCs w:val="22"/>
        </w:rPr>
      </w:pPr>
      <w:r w:rsidRPr="00FE6EE0">
        <w:rPr>
          <w:color w:val="000000"/>
          <w:sz w:val="22"/>
          <w:szCs w:val="22"/>
        </w:rPr>
        <w:t>Unless you elect otherwise, a mandatory cashout of more than $1,000 (not including payments from a designated Roth account in the Plan) will be directly rolled over to an IRA chosen by the Plan administrator or the payor</w:t>
      </w:r>
      <w:r w:rsidR="00CC797A">
        <w:rPr>
          <w:color w:val="000000"/>
          <w:sz w:val="22"/>
          <w:szCs w:val="22"/>
        </w:rPr>
        <w:t xml:space="preserve">. </w:t>
      </w:r>
      <w:r w:rsidRPr="00FE6EE0">
        <w:rPr>
          <w:color w:val="000000"/>
          <w:sz w:val="22"/>
          <w:szCs w:val="22"/>
        </w:rPr>
        <w:t xml:space="preserve">A mandatory cashout is a payment from a plan to a participant made before </w:t>
      </w:r>
      <w:r w:rsidRPr="00FE6EE0">
        <w:rPr>
          <w:color w:val="000000"/>
          <w:sz w:val="22"/>
          <w:szCs w:val="22"/>
        </w:rPr>
        <w:lastRenderedPageBreak/>
        <w:t xml:space="preserve">age 62 (or normal retirement age, if later) and without consent, where the participant’s benefit does not exceed $5,000 (not including any amounts held under the plan as a result of a prior rollover made to the plan). </w:t>
      </w:r>
    </w:p>
    <w:p w14:paraId="217C8140" w14:textId="77777777" w:rsidR="00C25C75" w:rsidRPr="00FE6EE0" w:rsidRDefault="00C25C75" w:rsidP="00FE6EE0">
      <w:pPr>
        <w:spacing w:after="0" w:line="240" w:lineRule="auto"/>
        <w:jc w:val="both"/>
        <w:rPr>
          <w:rFonts w:ascii="Times New Roman" w:hAnsi="Times New Roman"/>
        </w:rPr>
      </w:pPr>
    </w:p>
    <w:p w14:paraId="36BA568D" w14:textId="61A6C35C" w:rsidR="00C25C75" w:rsidRPr="00FE6EE0" w:rsidRDefault="00C25C75" w:rsidP="007C639F">
      <w:pPr>
        <w:pStyle w:val="CM28"/>
        <w:jc w:val="both"/>
      </w:pPr>
      <w:r w:rsidRPr="00FE6EE0">
        <w:rPr>
          <w:color w:val="000000"/>
          <w:sz w:val="22"/>
          <w:szCs w:val="22"/>
        </w:rPr>
        <w:t>You may have special rollover rights if you recently served in the U.S. Armed Forces</w:t>
      </w:r>
      <w:r w:rsidR="00CC797A">
        <w:rPr>
          <w:color w:val="000000"/>
          <w:sz w:val="22"/>
          <w:szCs w:val="22"/>
        </w:rPr>
        <w:t xml:space="preserve">. </w:t>
      </w:r>
      <w:r w:rsidRPr="00FE6EE0">
        <w:rPr>
          <w:color w:val="000000"/>
          <w:sz w:val="22"/>
          <w:szCs w:val="22"/>
        </w:rPr>
        <w:t xml:space="preserve">For more information, see IRS Publication 3, Armed Forces’ Tax Guide. </w:t>
      </w:r>
      <w:r w:rsidR="00446665" w:rsidRPr="00446665">
        <w:rPr>
          <w:color w:val="000000"/>
          <w:sz w:val="22"/>
          <w:szCs w:val="22"/>
        </w:rPr>
        <w:t>You also may have special rollover rights if you were affected by a federally declared</w:t>
      </w:r>
      <w:r w:rsidR="00446665">
        <w:rPr>
          <w:color w:val="000000"/>
          <w:sz w:val="22"/>
          <w:szCs w:val="22"/>
        </w:rPr>
        <w:t xml:space="preserve"> </w:t>
      </w:r>
      <w:r w:rsidR="00446665" w:rsidRPr="00446665">
        <w:rPr>
          <w:color w:val="000000"/>
          <w:sz w:val="22"/>
          <w:szCs w:val="22"/>
        </w:rPr>
        <w:t>disaster (or similar event), or if you received a distribution on account of a disaster. For more</w:t>
      </w:r>
      <w:r w:rsidR="00446665">
        <w:rPr>
          <w:color w:val="000000"/>
          <w:sz w:val="22"/>
          <w:szCs w:val="22"/>
        </w:rPr>
        <w:t xml:space="preserve"> </w:t>
      </w:r>
      <w:r w:rsidR="00446665" w:rsidRPr="00446665">
        <w:rPr>
          <w:color w:val="000000"/>
          <w:sz w:val="22"/>
          <w:szCs w:val="22"/>
        </w:rPr>
        <w:t>information on special rollover rights related to disaster relief, see the IRS website at www.irs.gov.</w:t>
      </w:r>
      <w:r w:rsidR="00446665">
        <w:t xml:space="preserve"> </w:t>
      </w:r>
    </w:p>
    <w:p w14:paraId="2597431B" w14:textId="77777777" w:rsidR="00C25C75" w:rsidRPr="00FE6EE0" w:rsidRDefault="00C25C75" w:rsidP="00FE6EE0">
      <w:pPr>
        <w:pStyle w:val="CM28"/>
        <w:widowControl/>
        <w:jc w:val="center"/>
        <w:rPr>
          <w:color w:val="000000"/>
          <w:sz w:val="22"/>
          <w:szCs w:val="22"/>
        </w:rPr>
      </w:pPr>
      <w:r w:rsidRPr="00FE6EE0">
        <w:rPr>
          <w:b/>
          <w:bCs/>
          <w:color w:val="000000"/>
          <w:sz w:val="22"/>
          <w:szCs w:val="22"/>
        </w:rPr>
        <w:t xml:space="preserve">FOR MORE INFORMATION </w:t>
      </w:r>
    </w:p>
    <w:p w14:paraId="36F61B28" w14:textId="77777777" w:rsidR="00C25C75" w:rsidRPr="00FE6EE0" w:rsidRDefault="00C25C75" w:rsidP="00FE6EE0">
      <w:pPr>
        <w:spacing w:after="0" w:line="240" w:lineRule="auto"/>
        <w:rPr>
          <w:rFonts w:ascii="Times New Roman" w:hAnsi="Times New Roman"/>
        </w:rPr>
      </w:pPr>
    </w:p>
    <w:p w14:paraId="1A7C97CA" w14:textId="77777777" w:rsidR="00C25C75" w:rsidRPr="00FE6EE0" w:rsidRDefault="00C25C75" w:rsidP="00FE6EE0">
      <w:pPr>
        <w:pStyle w:val="CM28"/>
        <w:widowControl/>
        <w:jc w:val="both"/>
        <w:rPr>
          <w:color w:val="000000"/>
          <w:sz w:val="22"/>
          <w:szCs w:val="22"/>
        </w:rPr>
      </w:pPr>
      <w:r w:rsidRPr="00FE6EE0">
        <w:rPr>
          <w:color w:val="000000"/>
          <w:sz w:val="22"/>
          <w:szCs w:val="22"/>
        </w:rPr>
        <w:t>You may wish to consult with the Plan administrator or payor, or a professional tax advisor, before taking a payment from the Plan</w:t>
      </w:r>
      <w:r w:rsidR="00CC797A">
        <w:rPr>
          <w:color w:val="000000"/>
          <w:sz w:val="22"/>
          <w:szCs w:val="22"/>
        </w:rPr>
        <w:t xml:space="preserve">. </w:t>
      </w:r>
      <w:r w:rsidRPr="00FE6EE0">
        <w:rPr>
          <w:color w:val="000000"/>
          <w:sz w:val="22"/>
          <w:szCs w:val="22"/>
        </w:rPr>
        <w:t>Also, you can find more detailed information on the federal tax treatment of payments from employer plans in: IRS Publication 575, Pension and Annuity Income; IRS Publication 590</w:t>
      </w:r>
      <w:r w:rsidR="00233A6E" w:rsidRPr="000F6ADD">
        <w:rPr>
          <w:sz w:val="22"/>
          <w:szCs w:val="22"/>
        </w:rPr>
        <w:t xml:space="preserve">-A, </w:t>
      </w:r>
      <w:r w:rsidR="00233A6E" w:rsidRPr="000F6ADD">
        <w:rPr>
          <w:i/>
          <w:iCs/>
          <w:sz w:val="22"/>
          <w:szCs w:val="22"/>
        </w:rPr>
        <w:t>Contributions to Individual Retirement Arrangements (IRAs)</w:t>
      </w:r>
      <w:r w:rsidR="00233A6E" w:rsidRPr="000F6ADD">
        <w:rPr>
          <w:sz w:val="22"/>
          <w:szCs w:val="22"/>
        </w:rPr>
        <w:t xml:space="preserve">; IRS Publication 590-B, </w:t>
      </w:r>
      <w:r w:rsidR="00233A6E" w:rsidRPr="000F6ADD">
        <w:rPr>
          <w:i/>
          <w:iCs/>
          <w:sz w:val="22"/>
          <w:szCs w:val="22"/>
        </w:rPr>
        <w:t>Distributions from</w:t>
      </w:r>
      <w:r w:rsidR="00233A6E" w:rsidRPr="00FE6EE0" w:rsidDel="00233A6E">
        <w:rPr>
          <w:color w:val="000000"/>
          <w:sz w:val="22"/>
          <w:szCs w:val="22"/>
        </w:rPr>
        <w:t xml:space="preserve"> </w:t>
      </w:r>
      <w:r w:rsidRPr="007C639F">
        <w:rPr>
          <w:i/>
          <w:iCs/>
          <w:color w:val="000000"/>
          <w:sz w:val="22"/>
          <w:szCs w:val="22"/>
        </w:rPr>
        <w:t>Individual Retirement Arrangements</w:t>
      </w:r>
      <w:r w:rsidRPr="00FE6EE0">
        <w:rPr>
          <w:color w:val="000000"/>
          <w:sz w:val="22"/>
          <w:szCs w:val="22"/>
        </w:rPr>
        <w:t xml:space="preserve"> (IRAs); and IRS Publication 571, </w:t>
      </w:r>
      <w:r w:rsidRPr="007C639F">
        <w:rPr>
          <w:i/>
          <w:iCs/>
          <w:color w:val="000000"/>
          <w:sz w:val="22"/>
          <w:szCs w:val="22"/>
        </w:rPr>
        <w:t xml:space="preserve">Tax-Sheltered Annuity Plans </w:t>
      </w:r>
      <w:r w:rsidRPr="00FE6EE0">
        <w:rPr>
          <w:color w:val="000000"/>
          <w:sz w:val="22"/>
          <w:szCs w:val="22"/>
        </w:rPr>
        <w:t>(403(b) Plans)</w:t>
      </w:r>
      <w:r w:rsidR="00CC797A">
        <w:rPr>
          <w:color w:val="000000"/>
          <w:sz w:val="22"/>
          <w:szCs w:val="22"/>
        </w:rPr>
        <w:t xml:space="preserve">. </w:t>
      </w:r>
      <w:r w:rsidRPr="00FE6EE0">
        <w:rPr>
          <w:color w:val="000000"/>
          <w:sz w:val="22"/>
          <w:szCs w:val="22"/>
        </w:rPr>
        <w:t xml:space="preserve">These publications are available from a local IRS office, on the web at </w:t>
      </w:r>
      <w:r w:rsidRPr="00FE6EE0">
        <w:rPr>
          <w:color w:val="0000FF"/>
          <w:sz w:val="22"/>
          <w:szCs w:val="22"/>
          <w:u w:val="single"/>
        </w:rPr>
        <w:t>www.irs.gov</w:t>
      </w:r>
      <w:r w:rsidRPr="00FE6EE0">
        <w:rPr>
          <w:color w:val="000000"/>
          <w:sz w:val="22"/>
          <w:szCs w:val="22"/>
        </w:rPr>
        <w:t xml:space="preserve">, or by calling 1-800-TAX-FORM. </w:t>
      </w:r>
    </w:p>
    <w:p w14:paraId="38D7D416" w14:textId="77777777" w:rsidR="005C200D" w:rsidRPr="00FE6EE0" w:rsidRDefault="005C200D" w:rsidP="005C200D">
      <w:pPr>
        <w:spacing w:after="0" w:line="240" w:lineRule="auto"/>
        <w:rPr>
          <w:rFonts w:ascii="Times New Roman" w:hAnsi="Times New Roman"/>
        </w:rPr>
      </w:pPr>
    </w:p>
    <w:p w14:paraId="4AF01035" w14:textId="77777777" w:rsidR="00C25C75" w:rsidRPr="00FE6EE0" w:rsidRDefault="00C25C75" w:rsidP="00FE6EE0">
      <w:pPr>
        <w:pStyle w:val="CM6"/>
        <w:widowControl/>
        <w:spacing w:line="240" w:lineRule="auto"/>
        <w:ind w:left="630"/>
        <w:jc w:val="center"/>
        <w:rPr>
          <w:color w:val="000000"/>
          <w:sz w:val="22"/>
          <w:szCs w:val="22"/>
        </w:rPr>
      </w:pPr>
      <w:r w:rsidRPr="00FE6EE0">
        <w:rPr>
          <w:color w:val="000000"/>
          <w:sz w:val="22"/>
          <w:szCs w:val="22"/>
        </w:rPr>
        <w:t>*</w:t>
      </w:r>
      <w:r w:rsidR="003111D6">
        <w:rPr>
          <w:color w:val="000000"/>
          <w:sz w:val="22"/>
          <w:szCs w:val="22"/>
        </w:rPr>
        <w:t xml:space="preserve"> </w:t>
      </w:r>
      <w:r w:rsidRPr="00FE6EE0">
        <w:rPr>
          <w:color w:val="000000"/>
          <w:sz w:val="22"/>
          <w:szCs w:val="22"/>
        </w:rPr>
        <w:t xml:space="preserve">   *     *     *     *     *     *     *     *     *    *     *     *     *     *</w:t>
      </w:r>
    </w:p>
    <w:p w14:paraId="76AA8E47" w14:textId="77777777" w:rsidR="003111D6" w:rsidRDefault="001E6777" w:rsidP="00FB6757">
      <w:pPr>
        <w:tabs>
          <w:tab w:val="left" w:pos="6108"/>
        </w:tabs>
        <w:spacing w:after="0" w:line="240" w:lineRule="auto"/>
        <w:rPr>
          <w:rFonts w:ascii="Times New Roman" w:hAnsi="Times New Roman"/>
        </w:rPr>
      </w:pPr>
      <w:r>
        <w:rPr>
          <w:rFonts w:ascii="Times New Roman" w:hAnsi="Times New Roman"/>
        </w:rPr>
        <w:tab/>
      </w:r>
    </w:p>
    <w:p w14:paraId="08212F82" w14:textId="77777777" w:rsidR="003111D6" w:rsidRDefault="003111D6" w:rsidP="003111D6">
      <w:pPr>
        <w:rPr>
          <w:rFonts w:ascii="Times New Roman" w:hAnsi="Times New Roman"/>
        </w:rPr>
      </w:pPr>
    </w:p>
    <w:p w14:paraId="7C284F7C" w14:textId="092893C9" w:rsidR="00C25C75" w:rsidRDefault="003111D6" w:rsidP="003111D6">
      <w:pPr>
        <w:tabs>
          <w:tab w:val="left" w:pos="3420"/>
        </w:tabs>
        <w:rPr>
          <w:rFonts w:ascii="Times New Roman" w:hAnsi="Times New Roman"/>
        </w:rPr>
      </w:pPr>
      <w:r>
        <w:rPr>
          <w:rFonts w:ascii="Times New Roman" w:hAnsi="Times New Roman"/>
        </w:rPr>
        <w:tab/>
      </w:r>
    </w:p>
    <w:p w14:paraId="74BA2C01" w14:textId="25372617" w:rsidR="00887C12" w:rsidRPr="00887C12" w:rsidRDefault="00887C12" w:rsidP="007C639F">
      <w:pPr>
        <w:rPr>
          <w:rFonts w:ascii="Times New Roman" w:hAnsi="Times New Roman"/>
        </w:rPr>
      </w:pPr>
    </w:p>
    <w:p w14:paraId="4FBD006B" w14:textId="20C5EE54" w:rsidR="00887C12" w:rsidRPr="00887C12" w:rsidRDefault="00887C12" w:rsidP="007C639F">
      <w:pPr>
        <w:rPr>
          <w:rFonts w:ascii="Times New Roman" w:hAnsi="Times New Roman"/>
        </w:rPr>
      </w:pPr>
    </w:p>
    <w:p w14:paraId="6454BDBE" w14:textId="220008D4" w:rsidR="00887C12" w:rsidRPr="00C83F54" w:rsidRDefault="00887C12" w:rsidP="007C639F">
      <w:pPr>
        <w:rPr>
          <w:rFonts w:ascii="Times New Roman" w:hAnsi="Times New Roman"/>
        </w:rPr>
      </w:pPr>
    </w:p>
    <w:p w14:paraId="765F6895" w14:textId="453C057A" w:rsidR="00887C12" w:rsidRPr="007C639F" w:rsidRDefault="00887C12" w:rsidP="007C639F">
      <w:pPr>
        <w:rPr>
          <w:rFonts w:ascii="Times New Roman" w:hAnsi="Times New Roman"/>
        </w:rPr>
      </w:pPr>
    </w:p>
    <w:p w14:paraId="2AAB0226" w14:textId="7D7E23B3" w:rsidR="00887C12" w:rsidRPr="007C639F" w:rsidRDefault="00887C12" w:rsidP="007C639F">
      <w:pPr>
        <w:rPr>
          <w:rFonts w:ascii="Times New Roman" w:hAnsi="Times New Roman"/>
        </w:rPr>
      </w:pPr>
    </w:p>
    <w:p w14:paraId="6B2C7732" w14:textId="23E5AC08" w:rsidR="00887C12" w:rsidRPr="007C639F" w:rsidRDefault="00887C12" w:rsidP="007C639F">
      <w:pPr>
        <w:rPr>
          <w:rFonts w:ascii="Times New Roman" w:hAnsi="Times New Roman"/>
        </w:rPr>
      </w:pPr>
    </w:p>
    <w:p w14:paraId="3D0573EA" w14:textId="153CBD04" w:rsidR="00887C12" w:rsidRPr="007C639F" w:rsidRDefault="00887C12" w:rsidP="007C639F">
      <w:pPr>
        <w:rPr>
          <w:rFonts w:ascii="Times New Roman" w:hAnsi="Times New Roman"/>
        </w:rPr>
      </w:pPr>
    </w:p>
    <w:p w14:paraId="562BF03C" w14:textId="6EAC06F6" w:rsidR="00887C12" w:rsidRPr="007C639F" w:rsidRDefault="00887C12" w:rsidP="007C639F">
      <w:pPr>
        <w:rPr>
          <w:rFonts w:ascii="Times New Roman" w:hAnsi="Times New Roman"/>
        </w:rPr>
      </w:pPr>
    </w:p>
    <w:p w14:paraId="5893EB0D" w14:textId="3DAD29EA" w:rsidR="00887C12" w:rsidRPr="007C639F" w:rsidRDefault="00887C12" w:rsidP="007C639F">
      <w:pPr>
        <w:rPr>
          <w:rFonts w:ascii="Times New Roman" w:hAnsi="Times New Roman"/>
        </w:rPr>
      </w:pPr>
    </w:p>
    <w:p w14:paraId="372DC7D5" w14:textId="7257F757" w:rsidR="00887C12" w:rsidRPr="007C639F" w:rsidRDefault="00887C12" w:rsidP="007C639F">
      <w:pPr>
        <w:rPr>
          <w:rFonts w:ascii="Times New Roman" w:hAnsi="Times New Roman"/>
        </w:rPr>
      </w:pPr>
    </w:p>
    <w:p w14:paraId="33B8B0F4" w14:textId="4F694D4B" w:rsidR="00887C12" w:rsidRPr="007C639F" w:rsidDel="00BD741D" w:rsidRDefault="00887C12" w:rsidP="007C639F">
      <w:pPr>
        <w:rPr>
          <w:del w:id="117" w:author="Author"/>
          <w:rFonts w:ascii="Times New Roman" w:hAnsi="Times New Roman"/>
        </w:rPr>
      </w:pPr>
    </w:p>
    <w:p w14:paraId="15C7091F" w14:textId="0FB599B2" w:rsidR="00887C12" w:rsidRPr="007C639F" w:rsidDel="00BD741D" w:rsidRDefault="00887C12" w:rsidP="007C639F">
      <w:pPr>
        <w:rPr>
          <w:del w:id="118" w:author="Author"/>
          <w:rFonts w:ascii="Times New Roman" w:hAnsi="Times New Roman"/>
        </w:rPr>
      </w:pPr>
    </w:p>
    <w:p w14:paraId="44D5F451" w14:textId="5F0A992C" w:rsidR="00887C12" w:rsidRPr="007C639F" w:rsidDel="00BD741D" w:rsidRDefault="00887C12" w:rsidP="007C639F">
      <w:pPr>
        <w:rPr>
          <w:del w:id="119" w:author="Author"/>
          <w:rFonts w:ascii="Times New Roman" w:hAnsi="Times New Roman"/>
        </w:rPr>
      </w:pPr>
    </w:p>
    <w:p w14:paraId="6C151560" w14:textId="67286F7E" w:rsidR="007C639F" w:rsidRPr="007C639F" w:rsidDel="00BD741D" w:rsidRDefault="007C639F">
      <w:pPr>
        <w:tabs>
          <w:tab w:val="left" w:pos="8100"/>
        </w:tabs>
        <w:rPr>
          <w:del w:id="120" w:author="Author"/>
          <w:rFonts w:ascii="Times New Roman" w:hAnsi="Times New Roman"/>
        </w:rPr>
        <w:pPrChange w:id="121" w:author="Author">
          <w:pPr/>
        </w:pPrChange>
      </w:pPr>
    </w:p>
    <w:p w14:paraId="154A2C83" w14:textId="599A5B1B" w:rsidR="007C639F" w:rsidRPr="007C639F" w:rsidDel="00BD741D" w:rsidRDefault="007C639F" w:rsidP="00E10662">
      <w:pPr>
        <w:rPr>
          <w:del w:id="122" w:author="Author"/>
          <w:rFonts w:ascii="Times New Roman" w:hAnsi="Times New Roman"/>
        </w:rPr>
      </w:pPr>
    </w:p>
    <w:p w14:paraId="11A5F985" w14:textId="27622D92" w:rsidR="007C639F" w:rsidRPr="007C639F" w:rsidDel="00BD741D" w:rsidRDefault="007C639F" w:rsidP="00E10662">
      <w:pPr>
        <w:rPr>
          <w:del w:id="123" w:author="Author"/>
          <w:rFonts w:ascii="Times New Roman" w:hAnsi="Times New Roman"/>
        </w:rPr>
      </w:pPr>
    </w:p>
    <w:p w14:paraId="7C7B1419" w14:textId="18BF1006" w:rsidR="007C639F" w:rsidRPr="00E10662" w:rsidDel="00BD741D" w:rsidRDefault="007C639F" w:rsidP="00E10662">
      <w:pPr>
        <w:rPr>
          <w:del w:id="124" w:author="Author"/>
          <w:rFonts w:ascii="Times New Roman" w:hAnsi="Times New Roman"/>
        </w:rPr>
      </w:pPr>
    </w:p>
    <w:p w14:paraId="74D68347" w14:textId="64773779" w:rsidR="007C639F" w:rsidRPr="00E10662" w:rsidDel="00BD741D" w:rsidRDefault="007C639F" w:rsidP="00E10662">
      <w:pPr>
        <w:rPr>
          <w:del w:id="125" w:author="Author"/>
          <w:rFonts w:ascii="Times New Roman" w:hAnsi="Times New Roman"/>
        </w:rPr>
      </w:pPr>
    </w:p>
    <w:p w14:paraId="4C980063" w14:textId="3A042619" w:rsidR="007C639F" w:rsidRPr="00E10662" w:rsidRDefault="00BF5C50" w:rsidP="0025151A">
      <w:pPr>
        <w:tabs>
          <w:tab w:val="left" w:pos="1830"/>
          <w:tab w:val="left" w:pos="4200"/>
        </w:tabs>
        <w:rPr>
          <w:rFonts w:ascii="Times New Roman" w:hAnsi="Times New Roman"/>
        </w:rPr>
      </w:pPr>
      <w:r>
        <w:rPr>
          <w:rFonts w:ascii="Times New Roman" w:hAnsi="Times New Roman"/>
        </w:rPr>
        <w:tab/>
      </w:r>
      <w:r>
        <w:rPr>
          <w:rFonts w:ascii="Times New Roman" w:hAnsi="Times New Roman"/>
        </w:rPr>
        <w:tab/>
      </w:r>
    </w:p>
    <w:sectPr w:rsidR="007C639F" w:rsidRPr="00E10662" w:rsidSect="003111D6">
      <w:endnotePr>
        <w:numFmt w:val="decimal"/>
      </w:endnotePr>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9935" w14:textId="77777777" w:rsidR="002D27C8" w:rsidRDefault="002D27C8" w:rsidP="00FE6EE0">
      <w:pPr>
        <w:spacing w:after="0" w:line="240" w:lineRule="auto"/>
      </w:pPr>
      <w:r>
        <w:separator/>
      </w:r>
    </w:p>
  </w:endnote>
  <w:endnote w:type="continuationSeparator" w:id="0">
    <w:p w14:paraId="5A6490CD" w14:textId="77777777" w:rsidR="002D27C8" w:rsidRDefault="002D27C8" w:rsidP="00FE6EE0">
      <w:pPr>
        <w:spacing w:after="0" w:line="240" w:lineRule="auto"/>
      </w:pPr>
      <w:r>
        <w:continuationSeparator/>
      </w:r>
    </w:p>
  </w:endnote>
  <w:endnote w:type="continuationNotice" w:id="1">
    <w:p w14:paraId="183FCFDA" w14:textId="77777777" w:rsidR="002D27C8" w:rsidRDefault="002D2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21FD" w14:textId="77777777" w:rsidR="00BD741D" w:rsidRDefault="00BD741D" w:rsidP="00FE6EE0">
    <w:pPr>
      <w:pStyle w:val="Footer"/>
      <w:spacing w:after="0" w:line="240" w:lineRule="auto"/>
    </w:pPr>
  </w:p>
  <w:p w14:paraId="6AB59045" w14:textId="77777777" w:rsidR="00BD741D" w:rsidRPr="00CC797A" w:rsidRDefault="00BD741D"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A</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2</w:t>
    </w:r>
    <w:r w:rsidRPr="00FE6EE0">
      <w:rPr>
        <w:rFonts w:ascii="Times New Roman" w:hAnsi="Times New Roman"/>
        <w:b/>
      </w:rPr>
      <w:fldChar w:fldCharType="end"/>
    </w:r>
    <w:r>
      <w:rPr>
        <w:rFonts w:ascii="Times New Roman" w:hAnsi="Times New Roman"/>
      </w:rPr>
      <w:t xml:space="preserve"> </w:t>
    </w:r>
    <w:r w:rsidRPr="00FE6EE0">
      <w:rPr>
        <w:rFonts w:ascii="Times New Roman" w:hAnsi="Times New Roman"/>
      </w:rPr>
      <w:t xml:space="preserve">  </w:t>
    </w:r>
    <w:r>
      <w:rPr>
        <w:rFonts w:ascii="Times New Roman" w:hAnsi="Times New Roman"/>
      </w:rPr>
      <w:t>4</w:t>
    </w:r>
    <w:r>
      <w:rPr>
        <w:rFonts w:ascii="Times New Roman" w:hAnsi="Times New Roman"/>
        <w:sz w:val="18"/>
        <w:szCs w:val="18"/>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045E" w14:textId="77777777" w:rsidR="00BD741D" w:rsidRDefault="00BD741D" w:rsidP="00FE6EE0">
    <w:pPr>
      <w:pStyle w:val="Footer"/>
      <w:spacing w:after="0" w:line="240" w:lineRule="auto"/>
    </w:pPr>
  </w:p>
  <w:p w14:paraId="72B14C28" w14:textId="1F1BD426" w:rsidR="00BD741D" w:rsidRPr="00FE6EE0" w:rsidRDefault="00BD741D"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20</w:t>
    </w:r>
    <w:r>
      <w:rPr>
        <w:rFonts w:ascii="Times New Roman" w:hAnsi="Times New Roman"/>
        <w:sz w:val="18"/>
        <w:szCs w:val="18"/>
      </w:rPr>
      <w:t>20 FIS Business Systems LLC or its suppliers</w:t>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5D87" w14:textId="77777777" w:rsidR="002D27C8" w:rsidRDefault="002D27C8" w:rsidP="00FE6EE0">
      <w:pPr>
        <w:spacing w:after="0" w:line="240" w:lineRule="auto"/>
      </w:pPr>
      <w:r>
        <w:separator/>
      </w:r>
    </w:p>
  </w:footnote>
  <w:footnote w:type="continuationSeparator" w:id="0">
    <w:p w14:paraId="346FAB1F" w14:textId="77777777" w:rsidR="002D27C8" w:rsidRDefault="002D27C8" w:rsidP="00FE6EE0">
      <w:pPr>
        <w:spacing w:after="0" w:line="240" w:lineRule="auto"/>
      </w:pPr>
      <w:r>
        <w:continuationSeparator/>
      </w:r>
    </w:p>
  </w:footnote>
  <w:footnote w:type="continuationNotice" w:id="1">
    <w:p w14:paraId="3B96B897" w14:textId="77777777" w:rsidR="002D27C8" w:rsidRDefault="002D2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E9C0" w14:textId="77777777" w:rsidR="00BD741D" w:rsidRPr="00FE6EE0" w:rsidRDefault="00BD741D"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51D437A0" w14:textId="77777777" w:rsidR="00BD741D" w:rsidRDefault="00BD741D"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5358" w14:textId="77777777" w:rsidR="00BD741D" w:rsidRPr="00FE6EE0" w:rsidRDefault="00BD741D"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Non-Roth</w:t>
    </w:r>
    <w:r w:rsidRPr="00FE6EE0">
      <w:rPr>
        <w:rFonts w:ascii="Times New Roman" w:hAnsi="Times New Roman"/>
        <w:b/>
        <w:sz w:val="18"/>
        <w:szCs w:val="18"/>
      </w:rPr>
      <w:t xml:space="preserve"> </w:t>
    </w:r>
  </w:p>
  <w:p w14:paraId="26CB5779" w14:textId="77777777" w:rsidR="00BD741D" w:rsidRDefault="00BD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882B2F"/>
    <w:multiLevelType w:val="hybridMultilevel"/>
    <w:tmpl w:val="A664D8C6"/>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F74006A"/>
    <w:multiLevelType w:val="multilevel"/>
    <w:tmpl w:val="056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E0F60"/>
    <w:multiLevelType w:val="hybridMultilevel"/>
    <w:tmpl w:val="ECE8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C16A8"/>
    <w:multiLevelType w:val="hybridMultilevel"/>
    <w:tmpl w:val="97F07C5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C58"/>
    <w:rsid w:val="000653BA"/>
    <w:rsid w:val="00066BF8"/>
    <w:rsid w:val="00077786"/>
    <w:rsid w:val="00085E1D"/>
    <w:rsid w:val="000C146C"/>
    <w:rsid w:val="000C3CA3"/>
    <w:rsid w:val="000D28E7"/>
    <w:rsid w:val="000D76F8"/>
    <w:rsid w:val="001969F2"/>
    <w:rsid w:val="001972E6"/>
    <w:rsid w:val="001E2C58"/>
    <w:rsid w:val="001E6777"/>
    <w:rsid w:val="001F3759"/>
    <w:rsid w:val="00215493"/>
    <w:rsid w:val="00231B32"/>
    <w:rsid w:val="00232505"/>
    <w:rsid w:val="00233A6E"/>
    <w:rsid w:val="0025151A"/>
    <w:rsid w:val="00266809"/>
    <w:rsid w:val="002A43DB"/>
    <w:rsid w:val="002D27C8"/>
    <w:rsid w:val="002D3ECE"/>
    <w:rsid w:val="002D4099"/>
    <w:rsid w:val="002F7927"/>
    <w:rsid w:val="003111D6"/>
    <w:rsid w:val="00313D5D"/>
    <w:rsid w:val="00335C53"/>
    <w:rsid w:val="003B1E7C"/>
    <w:rsid w:val="00446665"/>
    <w:rsid w:val="004611E0"/>
    <w:rsid w:val="00467E63"/>
    <w:rsid w:val="004748E8"/>
    <w:rsid w:val="0049393E"/>
    <w:rsid w:val="00496793"/>
    <w:rsid w:val="004B01E2"/>
    <w:rsid w:val="004F5C01"/>
    <w:rsid w:val="005256EA"/>
    <w:rsid w:val="00537E9E"/>
    <w:rsid w:val="00575E05"/>
    <w:rsid w:val="005B209C"/>
    <w:rsid w:val="005C200D"/>
    <w:rsid w:val="005E4223"/>
    <w:rsid w:val="0061034C"/>
    <w:rsid w:val="00627CBA"/>
    <w:rsid w:val="006749F3"/>
    <w:rsid w:val="006A7D85"/>
    <w:rsid w:val="006D2453"/>
    <w:rsid w:val="007141C8"/>
    <w:rsid w:val="007371C4"/>
    <w:rsid w:val="00785638"/>
    <w:rsid w:val="00786B64"/>
    <w:rsid w:val="007A103D"/>
    <w:rsid w:val="007B4F1F"/>
    <w:rsid w:val="007C639F"/>
    <w:rsid w:val="00813356"/>
    <w:rsid w:val="00856725"/>
    <w:rsid w:val="00887C12"/>
    <w:rsid w:val="00917198"/>
    <w:rsid w:val="00917EB1"/>
    <w:rsid w:val="009218E7"/>
    <w:rsid w:val="00972AC1"/>
    <w:rsid w:val="00983538"/>
    <w:rsid w:val="009A4142"/>
    <w:rsid w:val="009C6F94"/>
    <w:rsid w:val="00A03A17"/>
    <w:rsid w:val="00A2220B"/>
    <w:rsid w:val="00A44128"/>
    <w:rsid w:val="00A851A6"/>
    <w:rsid w:val="00AD1C8F"/>
    <w:rsid w:val="00AF6E1E"/>
    <w:rsid w:val="00B02026"/>
    <w:rsid w:val="00B23963"/>
    <w:rsid w:val="00B3303F"/>
    <w:rsid w:val="00B45B2E"/>
    <w:rsid w:val="00B50F95"/>
    <w:rsid w:val="00BB451A"/>
    <w:rsid w:val="00BB6D1F"/>
    <w:rsid w:val="00BC706D"/>
    <w:rsid w:val="00BD3AEF"/>
    <w:rsid w:val="00BD741D"/>
    <w:rsid w:val="00BF5C50"/>
    <w:rsid w:val="00C01A6D"/>
    <w:rsid w:val="00C06FBE"/>
    <w:rsid w:val="00C25C75"/>
    <w:rsid w:val="00C311DC"/>
    <w:rsid w:val="00C33359"/>
    <w:rsid w:val="00C45B98"/>
    <w:rsid w:val="00C81FBB"/>
    <w:rsid w:val="00C83F54"/>
    <w:rsid w:val="00CC0F8C"/>
    <w:rsid w:val="00CC797A"/>
    <w:rsid w:val="00CD6E54"/>
    <w:rsid w:val="00CF70DB"/>
    <w:rsid w:val="00D54F26"/>
    <w:rsid w:val="00D65604"/>
    <w:rsid w:val="00D66C81"/>
    <w:rsid w:val="00DA57FB"/>
    <w:rsid w:val="00E02C4C"/>
    <w:rsid w:val="00E10662"/>
    <w:rsid w:val="00E36ED9"/>
    <w:rsid w:val="00E37BBB"/>
    <w:rsid w:val="00EB5F20"/>
    <w:rsid w:val="00EE732A"/>
    <w:rsid w:val="00F03E7F"/>
    <w:rsid w:val="00F0696D"/>
    <w:rsid w:val="00F11DF1"/>
    <w:rsid w:val="00F463E3"/>
    <w:rsid w:val="00F601BB"/>
    <w:rsid w:val="00F63CFC"/>
    <w:rsid w:val="00F8415B"/>
    <w:rsid w:val="00FB6757"/>
    <w:rsid w:val="00FC49AD"/>
    <w:rsid w:val="00FE6EE0"/>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3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styleId="EndnoteText">
    <w:name w:val="endnote text"/>
    <w:basedOn w:val="Normal"/>
    <w:semiHidden/>
    <w:rsid w:val="001969F2"/>
    <w:rPr>
      <w:sz w:val="20"/>
      <w:szCs w:val="20"/>
    </w:rPr>
  </w:style>
  <w:style w:type="character" w:styleId="EndnoteReference">
    <w:name w:val="endnote reference"/>
    <w:semiHidden/>
    <w:rsid w:val="001969F2"/>
    <w:rPr>
      <w:vertAlign w:val="superscript"/>
    </w:rPr>
  </w:style>
  <w:style w:type="paragraph" w:styleId="NormalWeb">
    <w:name w:val="Normal (Web)"/>
    <w:basedOn w:val="Normal"/>
    <w:rsid w:val="001969F2"/>
    <w:pPr>
      <w:spacing w:before="100" w:beforeAutospacing="1" w:after="100" w:afterAutospacing="1" w:line="210" w:lineRule="atLeast"/>
    </w:pPr>
    <w:rPr>
      <w:rFonts w:ascii="Arial" w:eastAsia="Times New Roman" w:hAnsi="Arial" w:cs="Arial"/>
      <w:color w:val="000000"/>
      <w:sz w:val="18"/>
      <w:szCs w:val="18"/>
    </w:rPr>
  </w:style>
  <w:style w:type="paragraph" w:styleId="Revision">
    <w:name w:val="Revision"/>
    <w:hidden/>
    <w:uiPriority w:val="99"/>
    <w:semiHidden/>
    <w:rsid w:val="00FB67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49340">
      <w:bodyDiv w:val="1"/>
      <w:marLeft w:val="0"/>
      <w:marRight w:val="0"/>
      <w:marTop w:val="0"/>
      <w:marBottom w:val="0"/>
      <w:divBdr>
        <w:top w:val="none" w:sz="0" w:space="0" w:color="auto"/>
        <w:left w:val="none" w:sz="0" w:space="0" w:color="auto"/>
        <w:bottom w:val="none" w:sz="0" w:space="0" w:color="auto"/>
        <w:right w:val="none" w:sz="0" w:space="0" w:color="auto"/>
      </w:divBdr>
      <w:divsChild>
        <w:div w:id="1413894669">
          <w:marLeft w:val="0"/>
          <w:marRight w:val="0"/>
          <w:marTop w:val="30"/>
          <w:marBottom w:val="30"/>
          <w:divBdr>
            <w:top w:val="none" w:sz="0" w:space="0" w:color="auto"/>
            <w:left w:val="none" w:sz="0" w:space="0" w:color="auto"/>
            <w:bottom w:val="none" w:sz="0" w:space="0" w:color="auto"/>
            <w:right w:val="none" w:sz="0" w:space="0" w:color="auto"/>
          </w:divBdr>
          <w:divsChild>
            <w:div w:id="1987473364">
              <w:marLeft w:val="0"/>
              <w:marRight w:val="0"/>
              <w:marTop w:val="30"/>
              <w:marBottom w:val="30"/>
              <w:divBdr>
                <w:top w:val="none" w:sz="0" w:space="0" w:color="auto"/>
                <w:left w:val="none" w:sz="0" w:space="0" w:color="auto"/>
                <w:bottom w:val="none" w:sz="0" w:space="0" w:color="auto"/>
                <w:right w:val="none" w:sz="0" w:space="0" w:color="auto"/>
              </w:divBdr>
              <w:divsChild>
                <w:div w:id="1514034181">
                  <w:marLeft w:val="150"/>
                  <w:marRight w:val="150"/>
                  <w:marTop w:val="180"/>
                  <w:marBottom w:val="0"/>
                  <w:divBdr>
                    <w:top w:val="none" w:sz="0" w:space="0" w:color="auto"/>
                    <w:left w:val="none" w:sz="0" w:space="0" w:color="auto"/>
                    <w:bottom w:val="none" w:sz="0" w:space="0" w:color="auto"/>
                    <w:right w:val="none" w:sz="0" w:space="0" w:color="auto"/>
                  </w:divBdr>
                  <w:divsChild>
                    <w:div w:id="1167283298">
                      <w:marLeft w:val="0"/>
                      <w:marRight w:val="0"/>
                      <w:marTop w:val="0"/>
                      <w:marBottom w:val="0"/>
                      <w:divBdr>
                        <w:top w:val="none" w:sz="0" w:space="0" w:color="auto"/>
                        <w:left w:val="none" w:sz="0" w:space="0" w:color="auto"/>
                        <w:bottom w:val="none" w:sz="0" w:space="0" w:color="auto"/>
                        <w:right w:val="none" w:sz="0" w:space="0" w:color="auto"/>
                      </w:divBdr>
                      <w:divsChild>
                        <w:div w:id="1990747605">
                          <w:marLeft w:val="0"/>
                          <w:marRight w:val="0"/>
                          <w:marTop w:val="0"/>
                          <w:marBottom w:val="0"/>
                          <w:divBdr>
                            <w:top w:val="none" w:sz="0" w:space="0" w:color="auto"/>
                            <w:left w:val="none" w:sz="0" w:space="0" w:color="auto"/>
                            <w:bottom w:val="none" w:sz="0" w:space="0" w:color="auto"/>
                            <w:right w:val="none" w:sz="0" w:space="0" w:color="auto"/>
                          </w:divBdr>
                          <w:divsChild>
                            <w:div w:id="272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A429-4DD1-4FE3-B104-67DC3BF4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75554-53A5-4401-BD48-57D006BF1CA8}">
  <ds:schemaRefs>
    <ds:schemaRef ds:uri="http://schemas.microsoft.com/sharepoint/v3/contenttype/forms"/>
  </ds:schemaRefs>
</ds:datastoreItem>
</file>

<file path=customXml/itemProps3.xml><?xml version="1.0" encoding="utf-8"?>
<ds:datastoreItem xmlns:ds="http://schemas.openxmlformats.org/officeDocument/2006/customXml" ds:itemID="{0C05A79A-0438-4290-8788-13A8F8D4DE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28ABF-2332-4E44-932A-8ABF44F2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2020-08-18T14:30:00Z</dcterms:created>
  <dcterms:modified xsi:type="dcterms:W3CDTF">2020-08-18T14:33:00Z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